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AD2263" w:rsidP="003B5A41">
      <w:pPr>
        <w:pStyle w:val="Title"/>
      </w:pPr>
      <w:r w:rsidRPr="00C95D94">
        <w:t xml:space="preserve">GSM Evolution for cellular </w:t>
      </w:r>
      <w:proofErr w:type="spellStart"/>
      <w:r w:rsidRPr="00C95D94">
        <w:t>IoT</w:t>
      </w:r>
      <w:proofErr w:type="spellEnd"/>
      <w:r w:rsidRPr="00C95D94">
        <w:t xml:space="preserve"> - </w:t>
      </w:r>
      <w:r w:rsidR="002D5956" w:rsidRPr="00C95D94">
        <w:t>Increasing UL capacity</w:t>
      </w:r>
    </w:p>
    <w:p w:rsidR="00F44F0F" w:rsidRPr="00F44F0F" w:rsidRDefault="00F44F0F" w:rsidP="003B5A41">
      <w:pPr>
        <w:pStyle w:val="Title"/>
        <w:rPr>
          <w:color w:val="FF0000"/>
        </w:rPr>
      </w:pPr>
      <w:r w:rsidRPr="00F44F0F">
        <w:rPr>
          <w:color w:val="FF0000"/>
        </w:rPr>
        <w:t>(Update of GP-140609)</w:t>
      </w:r>
    </w:p>
    <w:p w:rsidR="003B5A41" w:rsidRDefault="002D5956" w:rsidP="003B5A41">
      <w:pPr>
        <w:pStyle w:val="Heading1"/>
        <w:rPr>
          <w:lang w:val="sv-SE"/>
        </w:rPr>
      </w:pPr>
      <w:r>
        <w:rPr>
          <w:lang w:val="sv-SE"/>
        </w:rPr>
        <w:t>Introduction</w:t>
      </w:r>
    </w:p>
    <w:p w:rsidR="00C6640C" w:rsidRDefault="00292915" w:rsidP="005F4CB3">
      <w:pPr>
        <w:pStyle w:val="BodyText"/>
      </w:pPr>
      <w:r>
        <w:t xml:space="preserve">One of the main advantages seen from the proponents of a Clean Slate solution in </w:t>
      </w:r>
      <w:r w:rsidR="00CA34C7">
        <w:fldChar w:fldCharType="begin"/>
      </w:r>
      <w:r w:rsidR="00CA34C7">
        <w:instrText xml:space="preserve"> REF _Ref391121405 \r \h </w:instrText>
      </w:r>
      <w:r w:rsidR="00CA34C7">
        <w:fldChar w:fldCharType="separate"/>
      </w:r>
      <w:r w:rsidR="00795644">
        <w:t>[2]</w:t>
      </w:r>
      <w:r w:rsidR="00CA34C7">
        <w:fldChar w:fldCharType="end"/>
      </w:r>
      <w:r>
        <w:t xml:space="preserve"> is the possibility to increase the UL capacity by transmission in narrow bandwidth from multiple transmitters, effectively increasing the power</w:t>
      </w:r>
      <w:r w:rsidR="003D0F91">
        <w:t xml:space="preserve"> in the transmitted channel.</w:t>
      </w:r>
    </w:p>
    <w:p w:rsidR="003D0F91" w:rsidRDefault="00BD5884" w:rsidP="005F4CB3">
      <w:pPr>
        <w:pStyle w:val="BodyText"/>
      </w:pPr>
      <w:r>
        <w:t>In this discussion paper a technique is provided that has the possibility to increase UL capacity by allowing simultaneous transmission in the same physical channel by multiple users. The technique is evaluated in GSM.</w:t>
      </w:r>
    </w:p>
    <w:p w:rsidR="00B52252" w:rsidRPr="00612749" w:rsidRDefault="00B52252" w:rsidP="005F4CB3">
      <w:pPr>
        <w:pStyle w:val="BodyText"/>
        <w:rPr>
          <w:color w:val="FF0000"/>
        </w:rPr>
      </w:pPr>
      <w:r w:rsidRPr="00612749">
        <w:rPr>
          <w:color w:val="FF0000"/>
        </w:rPr>
        <w:t>This document is a</w:t>
      </w:r>
      <w:r w:rsidR="00DF26E6" w:rsidRPr="00612749">
        <w:rPr>
          <w:color w:val="FF0000"/>
        </w:rPr>
        <w:t xml:space="preserve">n update to </w:t>
      </w:r>
      <w:r w:rsidRPr="00612749">
        <w:rPr>
          <w:color w:val="FF0000"/>
        </w:rPr>
        <w:t xml:space="preserve">a document </w:t>
      </w:r>
      <w:r w:rsidR="00612749">
        <w:rPr>
          <w:color w:val="FF0000"/>
        </w:rPr>
        <w:fldChar w:fldCharType="begin"/>
      </w:r>
      <w:r w:rsidR="00612749">
        <w:rPr>
          <w:color w:val="FF0000"/>
        </w:rPr>
        <w:instrText xml:space="preserve"> REF _Ref401054294 \r \h </w:instrText>
      </w:r>
      <w:r w:rsidR="00612749">
        <w:rPr>
          <w:color w:val="FF0000"/>
        </w:rPr>
      </w:r>
      <w:r w:rsidR="00612749">
        <w:rPr>
          <w:color w:val="FF0000"/>
        </w:rPr>
        <w:fldChar w:fldCharType="separate"/>
      </w:r>
      <w:r w:rsidR="00795644">
        <w:rPr>
          <w:color w:val="FF0000"/>
        </w:rPr>
        <w:t>[5]</w:t>
      </w:r>
      <w:r w:rsidR="00612749">
        <w:rPr>
          <w:color w:val="FF0000"/>
        </w:rPr>
        <w:fldChar w:fldCharType="end"/>
      </w:r>
      <w:r w:rsidR="00612749">
        <w:rPr>
          <w:color w:val="FF0000"/>
        </w:rPr>
        <w:t xml:space="preserve"> </w:t>
      </w:r>
      <w:r w:rsidRPr="00612749">
        <w:rPr>
          <w:color w:val="FF0000"/>
        </w:rPr>
        <w:t xml:space="preserve">submitted to </w:t>
      </w:r>
      <w:r w:rsidR="00DF26E6" w:rsidRPr="00612749">
        <w:rPr>
          <w:color w:val="FF0000"/>
        </w:rPr>
        <w:t>GERAN #63</w:t>
      </w:r>
      <w:r w:rsidRPr="00612749">
        <w:rPr>
          <w:color w:val="FF0000"/>
        </w:rPr>
        <w:t>.</w:t>
      </w:r>
      <w:bookmarkStart w:id="0" w:name="_GoBack"/>
      <w:bookmarkEnd w:id="0"/>
    </w:p>
    <w:p w:rsidR="003B5A41" w:rsidRDefault="00BD5884" w:rsidP="002D5956">
      <w:pPr>
        <w:pStyle w:val="Heading1"/>
        <w:rPr>
          <w:lang w:val="sv-SE"/>
        </w:rPr>
      </w:pPr>
      <w:r>
        <w:rPr>
          <w:lang w:val="sv-SE"/>
        </w:rPr>
        <w:t>Background</w:t>
      </w:r>
    </w:p>
    <w:p w:rsidR="00BD5884" w:rsidRPr="00BD5884" w:rsidRDefault="00BD5884" w:rsidP="00BD5884">
      <w:pPr>
        <w:pStyle w:val="BodyText"/>
      </w:pPr>
      <w:r w:rsidRPr="00BD5884">
        <w:t>Assuming that a device r</w:t>
      </w:r>
      <w:r>
        <w:t xml:space="preserve">equires extended coverage, one of the </w:t>
      </w:r>
      <w:r w:rsidRPr="00BD5884">
        <w:t xml:space="preserve">primary </w:t>
      </w:r>
      <w:r w:rsidR="0012136A" w:rsidRPr="00BD5884">
        <w:t>factors</w:t>
      </w:r>
      <w:r w:rsidRPr="00BD5884">
        <w:t xml:space="preserve"> that </w:t>
      </w:r>
      <w:r w:rsidR="0012136A" w:rsidRPr="00BD5884">
        <w:t>determ</w:t>
      </w:r>
      <w:r w:rsidR="0012136A">
        <w:t>ine</w:t>
      </w:r>
      <w:r>
        <w:t xml:space="preserve"> the transmission time and </w:t>
      </w:r>
      <w:r w:rsidRPr="00BD5884">
        <w:t xml:space="preserve">the resulting </w:t>
      </w:r>
      <w:r w:rsidR="0029727A">
        <w:t xml:space="preserve">uplink </w:t>
      </w:r>
      <w:r w:rsidRPr="00BD5884">
        <w:t xml:space="preserve">coverage is </w:t>
      </w:r>
      <w:r>
        <w:t>the output power of the device. T</w:t>
      </w:r>
      <w:r w:rsidRPr="00BD5884">
        <w:t>he bandwidth used</w:t>
      </w:r>
      <w:r>
        <w:t xml:space="preserve"> to transmit the data </w:t>
      </w:r>
      <w:r w:rsidR="0012136A">
        <w:t xml:space="preserve">for example </w:t>
      </w:r>
      <w:r>
        <w:t xml:space="preserve">will not </w:t>
      </w:r>
      <w:r w:rsidRPr="00BD5884">
        <w:t xml:space="preserve">have </w:t>
      </w:r>
      <w:r w:rsidR="0012136A">
        <w:t>as profound</w:t>
      </w:r>
      <w:r w:rsidRPr="00BD5884">
        <w:t xml:space="preserve"> effect o</w:t>
      </w:r>
      <w:r>
        <w:t xml:space="preserve">n the transmission time, or the </w:t>
      </w:r>
      <w:r w:rsidRPr="00BD5884">
        <w:t>coverage achieved.</w:t>
      </w:r>
    </w:p>
    <w:p w:rsidR="00BD5884" w:rsidRPr="00BD5884" w:rsidRDefault="00BD5884" w:rsidP="00BD5884">
      <w:pPr>
        <w:pStyle w:val="BodyText"/>
      </w:pPr>
      <w:r w:rsidRPr="00BD5884">
        <w:t xml:space="preserve">Based on these assumptions, one simple </w:t>
      </w:r>
      <w:r w:rsidR="0012136A">
        <w:t xml:space="preserve">way of increasing UL capacity, </w:t>
      </w:r>
      <w:r w:rsidRPr="00BD5884">
        <w:t xml:space="preserve">when in extended coverage, is to </w:t>
      </w:r>
      <w:r w:rsidR="0012136A">
        <w:t xml:space="preserve">use narrow frequency channels, </w:t>
      </w:r>
      <w:r w:rsidRPr="00BD5884">
        <w:t xml:space="preserve">as for example proposed in </w:t>
      </w:r>
      <w:r w:rsidR="00CA34C7">
        <w:fldChar w:fldCharType="begin"/>
      </w:r>
      <w:r w:rsidR="00CA34C7">
        <w:instrText xml:space="preserve"> REF _Ref391121405 \r \h </w:instrText>
      </w:r>
      <w:r w:rsidR="00CA34C7">
        <w:fldChar w:fldCharType="separate"/>
      </w:r>
      <w:r w:rsidR="00795644">
        <w:t>[2]</w:t>
      </w:r>
      <w:r w:rsidR="00CA34C7">
        <w:fldChar w:fldCharType="end"/>
      </w:r>
      <w:r w:rsidRPr="00BD5884">
        <w:t>.</w:t>
      </w:r>
    </w:p>
    <w:p w:rsidR="00BD5884" w:rsidRDefault="00BD5884" w:rsidP="00BD5884">
      <w:pPr>
        <w:pStyle w:val="BodyText"/>
      </w:pPr>
      <w:r w:rsidRPr="00BD5884">
        <w:t xml:space="preserve">This is illustrated in </w:t>
      </w:r>
      <w:r w:rsidR="003513BF">
        <w:fldChar w:fldCharType="begin"/>
      </w:r>
      <w:r w:rsidR="003513BF">
        <w:instrText xml:space="preserve"> REF _Ref391115528 \h </w:instrText>
      </w:r>
      <w:r w:rsidR="003513BF">
        <w:fldChar w:fldCharType="separate"/>
      </w:r>
      <w:r w:rsidR="00795644">
        <w:t xml:space="preserve">Figure </w:t>
      </w:r>
      <w:r w:rsidR="00795644">
        <w:rPr>
          <w:noProof/>
        </w:rPr>
        <w:t>1</w:t>
      </w:r>
      <w:r w:rsidR="003513BF">
        <w:fldChar w:fldCharType="end"/>
      </w:r>
      <w:r w:rsidRPr="00BD5884">
        <w:t xml:space="preserve"> </w:t>
      </w:r>
      <w:r w:rsidR="003513BF">
        <w:t xml:space="preserve">comparing a single GSM channel </w:t>
      </w:r>
      <w:r w:rsidRPr="00BD5884">
        <w:t>with splitting the GSM channel int</w:t>
      </w:r>
      <w:r w:rsidR="0012136A">
        <w:t>o 12 different sub-channels</w:t>
      </w:r>
      <w:r w:rsidRPr="00BD5884">
        <w:t>, assuming the same output power is used irrespective of carrier type.</w:t>
      </w:r>
    </w:p>
    <w:p w:rsidR="0012136A" w:rsidRDefault="00ED2D27" w:rsidP="00D54D72">
      <w:pPr>
        <w:pStyle w:val="BodyText"/>
        <w:keepNext/>
        <w:jc w:val="center"/>
      </w:pPr>
      <w:r>
        <w:rPr>
          <w:noProof/>
        </w:rPr>
        <w:drawing>
          <wp:inline distT="0" distB="0" distL="0" distR="0" wp14:anchorId="5D5BF85D" wp14:editId="2C53EEE3">
            <wp:extent cx="2612571" cy="1964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1914" cy="1964018"/>
                    </a:xfrm>
                    <a:prstGeom prst="rect">
                      <a:avLst/>
                    </a:prstGeom>
                    <a:noFill/>
                  </pic:spPr>
                </pic:pic>
              </a:graphicData>
            </a:graphic>
          </wp:inline>
        </w:drawing>
      </w:r>
    </w:p>
    <w:p w:rsidR="0012136A" w:rsidRPr="00BD5884" w:rsidRDefault="0012136A" w:rsidP="00732564">
      <w:pPr>
        <w:pStyle w:val="Caption"/>
        <w:ind w:left="0"/>
      </w:pPr>
      <w:bookmarkStart w:id="1" w:name="_Ref391115528"/>
      <w:r>
        <w:t xml:space="preserve">Figure </w:t>
      </w:r>
      <w:r w:rsidR="00517520">
        <w:fldChar w:fldCharType="begin"/>
      </w:r>
      <w:r w:rsidR="00517520">
        <w:instrText xml:space="preserve"> SEQ Figure \* ARABIC </w:instrText>
      </w:r>
      <w:r w:rsidR="00517520">
        <w:fldChar w:fldCharType="separate"/>
      </w:r>
      <w:r w:rsidR="00795644">
        <w:rPr>
          <w:noProof/>
        </w:rPr>
        <w:t>1</w:t>
      </w:r>
      <w:r w:rsidR="00517520">
        <w:rPr>
          <w:noProof/>
        </w:rPr>
        <w:fldChar w:fldCharType="end"/>
      </w:r>
      <w:bookmarkEnd w:id="1"/>
      <w:r w:rsidR="00732564">
        <w:t>:</w:t>
      </w:r>
      <w:r>
        <w:t xml:space="preserve"> PSD illustration of a single GSM channel compared to multiple narrowband channels, each using the same output power.</w:t>
      </w:r>
    </w:p>
    <w:p w:rsidR="00ED2D27" w:rsidRPr="00ED2D27" w:rsidRDefault="00ED2D27" w:rsidP="00ED2D27">
      <w:pPr>
        <w:pStyle w:val="BodyText"/>
      </w:pPr>
      <w:r w:rsidRPr="00ED2D27">
        <w:t>However, when not being strictly limited by the output power, the spectrum can be more efficiently utilized by the use of for example less channel coding redundancy, high order modulation and wider transmission bandwidth</w:t>
      </w:r>
      <w:r>
        <w:t xml:space="preserve">, as also was analyzed in </w:t>
      </w:r>
      <w:r w:rsidR="00CA34C7">
        <w:fldChar w:fldCharType="begin"/>
      </w:r>
      <w:r w:rsidR="00CA34C7">
        <w:instrText xml:space="preserve"> REF _Ref391121441 \r \h </w:instrText>
      </w:r>
      <w:r w:rsidR="00CA34C7">
        <w:fldChar w:fldCharType="separate"/>
      </w:r>
      <w:r w:rsidR="00795644">
        <w:t>[3]</w:t>
      </w:r>
      <w:r w:rsidR="00CA34C7">
        <w:fldChar w:fldCharType="end"/>
      </w:r>
      <w:r>
        <w:t>.</w:t>
      </w:r>
    </w:p>
    <w:p w:rsidR="00ED2D27" w:rsidRPr="00ED2D27" w:rsidRDefault="00ED2D27" w:rsidP="00ED2D27">
      <w:pPr>
        <w:pStyle w:val="BodyText"/>
      </w:pPr>
      <w:r w:rsidRPr="00ED2D27">
        <w:lastRenderedPageBreak/>
        <w:t xml:space="preserve">A lower transmission time effectively increases the capacity by allowing more </w:t>
      </w:r>
      <w:r w:rsidRPr="00ED2D27">
        <w:br/>
        <w:t>efficient user multiplexing in time</w:t>
      </w:r>
      <w:r>
        <w:t xml:space="preserve"> but would also allow for a lower ON time to improve battery life</w:t>
      </w:r>
      <w:r w:rsidRPr="00ED2D27">
        <w:t xml:space="preserve">. </w:t>
      </w:r>
    </w:p>
    <w:p w:rsidR="00C6640C" w:rsidRPr="00C6640C" w:rsidRDefault="00ED2D27" w:rsidP="00ED2D27">
      <w:pPr>
        <w:pStyle w:val="BodyText"/>
      </w:pPr>
      <w:r w:rsidRPr="00ED2D27">
        <w:t>Ideally one would like to utilize the lower transmission time when in good radio condition, and still allow for simultaneous transmission of multiple users in bad radio condition.</w:t>
      </w:r>
      <w:r>
        <w:t xml:space="preserve"> </w:t>
      </w:r>
      <w:r w:rsidR="0049111F">
        <w:t>This is what can be realized with the technique proposed in this contribution.</w:t>
      </w:r>
    </w:p>
    <w:p w:rsidR="00C10655" w:rsidRDefault="0049111F" w:rsidP="0049111F">
      <w:pPr>
        <w:pStyle w:val="Heading1"/>
      </w:pPr>
      <w:r>
        <w:t>Proposal</w:t>
      </w:r>
    </w:p>
    <w:p w:rsidR="009D0CD7" w:rsidRDefault="009D0CD7" w:rsidP="00F5606B">
      <w:pPr>
        <w:pStyle w:val="BodyText"/>
      </w:pPr>
      <w:r>
        <w:t>The proposal</w:t>
      </w:r>
      <w:r w:rsidR="00A65157">
        <w:t xml:space="preserve"> outlined below</w:t>
      </w:r>
      <w:r>
        <w:t xml:space="preserve"> only applies to extended coverage when </w:t>
      </w:r>
      <w:r w:rsidR="00A65157">
        <w:t xml:space="preserve">a radio </w:t>
      </w:r>
      <w:r>
        <w:t>block need</w:t>
      </w:r>
      <w:r w:rsidR="00A65157">
        <w:t>s</w:t>
      </w:r>
      <w:r>
        <w:t xml:space="preserve"> to be repeated.</w:t>
      </w:r>
      <w:r w:rsidR="00DD7EE4">
        <w:t xml:space="preserve"> </w:t>
      </w:r>
      <w:r w:rsidR="00A65157">
        <w:t xml:space="preserve">In the proposed </w:t>
      </w:r>
      <w:r>
        <w:t xml:space="preserve">repetition scheme, </w:t>
      </w:r>
      <w:r w:rsidR="00A65157">
        <w:t xml:space="preserve">which is based on </w:t>
      </w:r>
      <w:r>
        <w:t>accumulation of received energy, the transmission and reception of the signal between transmissions need to have a certain level of coherency, e.g. the radio channel cannot change too much during a repetition period.</w:t>
      </w:r>
    </w:p>
    <w:p w:rsidR="00982B74" w:rsidRPr="00982B74" w:rsidRDefault="00982B74" w:rsidP="00982B74">
      <w:pPr>
        <w:pStyle w:val="Heading2"/>
        <w:rPr>
          <w:color w:val="FF0000"/>
        </w:rPr>
      </w:pPr>
      <w:r w:rsidRPr="00982B74">
        <w:rPr>
          <w:color w:val="FF0000"/>
        </w:rPr>
        <w:t>Transmitter</w:t>
      </w:r>
    </w:p>
    <w:p w:rsidR="009D0CD7" w:rsidRDefault="00A65157" w:rsidP="00F5606B">
      <w:pPr>
        <w:pStyle w:val="BodyText"/>
      </w:pPr>
      <w:r>
        <w:t xml:space="preserve">The proposed repetition scheme improves capacity by multiplexing multiple users on the same radio block. Orthogonally between multiplexed users is achieved through CDMA. </w:t>
      </w:r>
      <w:r w:rsidR="00665864">
        <w:t>More specifically e</w:t>
      </w:r>
      <w:r w:rsidR="009D0CD7">
        <w:t xml:space="preserve">ach user repeats </w:t>
      </w:r>
      <w:r>
        <w:t xml:space="preserve">its </w:t>
      </w:r>
      <w:r w:rsidR="009D0CD7">
        <w:t xml:space="preserve">blocks using an assigned orthogonal code. The use of the code implies applying a phase shift </w:t>
      </w:r>
      <w:r w:rsidR="00145D81">
        <w:t>to each transmitted burst</w:t>
      </w:r>
      <w:r w:rsidR="009D0CD7">
        <w:t>.</w:t>
      </w:r>
    </w:p>
    <w:p w:rsidR="00982B74" w:rsidRPr="00982B74" w:rsidRDefault="00982B74" w:rsidP="00982B74">
      <w:pPr>
        <w:pStyle w:val="Heading2"/>
        <w:rPr>
          <w:color w:val="FF0000"/>
        </w:rPr>
      </w:pPr>
      <w:bookmarkStart w:id="2" w:name="_Ref401096660"/>
      <w:r w:rsidRPr="00982B74">
        <w:rPr>
          <w:color w:val="FF0000"/>
        </w:rPr>
        <w:t>Code matrix</w:t>
      </w:r>
      <w:bookmarkEnd w:id="2"/>
    </w:p>
    <w:p w:rsidR="00DD7EE4" w:rsidRPr="005E4B1C" w:rsidRDefault="009D0CD7" w:rsidP="00F5606B">
      <w:pPr>
        <w:pStyle w:val="BodyText"/>
        <w:rPr>
          <w:color w:val="FF0000"/>
        </w:rPr>
      </w:pPr>
      <w:r w:rsidRPr="005E4B1C">
        <w:rPr>
          <w:color w:val="FF0000"/>
        </w:rPr>
        <w:t xml:space="preserve">To generate the </w:t>
      </w:r>
      <w:r w:rsidR="00DD7EE4" w:rsidRPr="005E4B1C">
        <w:rPr>
          <w:color w:val="FF0000"/>
        </w:rPr>
        <w:t xml:space="preserve">orthogonal </w:t>
      </w:r>
      <w:r w:rsidRPr="005E4B1C">
        <w:rPr>
          <w:color w:val="FF0000"/>
        </w:rPr>
        <w:t>codes</w:t>
      </w:r>
      <w:r w:rsidR="00DD7EE4" w:rsidRPr="005E4B1C">
        <w:rPr>
          <w:color w:val="FF0000"/>
        </w:rPr>
        <w:t xml:space="preserve"> </w:t>
      </w:r>
      <w:r w:rsidRPr="005E4B1C">
        <w:rPr>
          <w:color w:val="FF0000"/>
        </w:rPr>
        <w:t>the</w:t>
      </w:r>
      <w:r w:rsidR="00DD7EE4" w:rsidRPr="005E4B1C">
        <w:rPr>
          <w:color w:val="FF0000"/>
        </w:rPr>
        <w:t xml:space="preserve"> </w:t>
      </w:r>
      <w:r w:rsidR="00982B74" w:rsidRPr="005E4B1C">
        <w:rPr>
          <w:color w:val="FF0000"/>
        </w:rPr>
        <w:t>various options are possible. In the previous contribution</w:t>
      </w:r>
      <w:r w:rsidR="00145D81">
        <w:rPr>
          <w:color w:val="FF0000"/>
        </w:rPr>
        <w:t xml:space="preserve"> </w:t>
      </w:r>
      <w:r w:rsidR="00145D81">
        <w:rPr>
          <w:color w:val="FF0000"/>
        </w:rPr>
        <w:fldChar w:fldCharType="begin"/>
      </w:r>
      <w:r w:rsidR="00145D81">
        <w:rPr>
          <w:color w:val="FF0000"/>
        </w:rPr>
        <w:instrText xml:space="preserve"> REF _Ref401054294 \r \h </w:instrText>
      </w:r>
      <w:r w:rsidR="00145D81">
        <w:rPr>
          <w:color w:val="FF0000"/>
        </w:rPr>
      </w:r>
      <w:r w:rsidR="00145D81">
        <w:rPr>
          <w:color w:val="FF0000"/>
        </w:rPr>
        <w:fldChar w:fldCharType="separate"/>
      </w:r>
      <w:r w:rsidR="00795644">
        <w:rPr>
          <w:color w:val="FF0000"/>
        </w:rPr>
        <w:t>[5]</w:t>
      </w:r>
      <w:r w:rsidR="00145D81">
        <w:rPr>
          <w:color w:val="FF0000"/>
        </w:rPr>
        <w:fldChar w:fldCharType="end"/>
      </w:r>
      <w:r w:rsidR="00982B74" w:rsidRPr="005E4B1C">
        <w:rPr>
          <w:color w:val="FF0000"/>
        </w:rPr>
        <w:t xml:space="preserve"> a </w:t>
      </w:r>
      <w:r w:rsidR="00DD7EE4" w:rsidRPr="005E4B1C">
        <w:rPr>
          <w:color w:val="FF0000"/>
        </w:rPr>
        <w:t xml:space="preserve">Hadamard </w:t>
      </w:r>
      <w:r w:rsidR="00982B74" w:rsidRPr="005E4B1C">
        <w:rPr>
          <w:color w:val="FF0000"/>
        </w:rPr>
        <w:t>matrix</w:t>
      </w:r>
      <w:r w:rsidR="00DD7EE4" w:rsidRPr="005E4B1C">
        <w:rPr>
          <w:color w:val="FF0000"/>
        </w:rPr>
        <w:t xml:space="preserve"> </w:t>
      </w:r>
      <w:r w:rsidR="00982B74" w:rsidRPr="005E4B1C">
        <w:rPr>
          <w:color w:val="FF0000"/>
        </w:rPr>
        <w:t>was used</w:t>
      </w:r>
      <w:r w:rsidR="00732564">
        <w:rPr>
          <w:color w:val="FF0000"/>
        </w:rPr>
        <w:t xml:space="preserve">. </w:t>
      </w:r>
      <w:r w:rsidR="00982B74" w:rsidRPr="005E4B1C">
        <w:rPr>
          <w:color w:val="FF0000"/>
        </w:rPr>
        <w:t xml:space="preserve">In this update, a Fourier matrix is </w:t>
      </w:r>
      <w:r w:rsidR="005E4B1C" w:rsidRPr="005E4B1C">
        <w:rPr>
          <w:color w:val="FF0000"/>
        </w:rPr>
        <w:t>considered instead</w:t>
      </w:r>
      <w:r w:rsidR="00982B74" w:rsidRPr="005E4B1C">
        <w:rPr>
          <w:color w:val="FF0000"/>
        </w:rPr>
        <w:t xml:space="preserve">. The </w:t>
      </w:r>
      <w:r w:rsidR="005E4B1C" w:rsidRPr="005E4B1C">
        <w:rPr>
          <w:color w:val="FF0000"/>
        </w:rPr>
        <w:t xml:space="preserve">Fourier matrix is </w:t>
      </w:r>
      <w:proofErr w:type="gramStart"/>
      <w:r w:rsidR="005E4B1C" w:rsidRPr="005E4B1C">
        <w:rPr>
          <w:color w:val="FF0000"/>
        </w:rPr>
        <w:t>a</w:t>
      </w:r>
      <w:proofErr w:type="gramEnd"/>
      <w:r w:rsidR="005E4B1C" w:rsidRPr="005E4B1C">
        <w:rPr>
          <w:color w:val="FF0000"/>
        </w:rPr>
        <w:t xml:space="preserve"> </w:t>
      </w:r>
      <m:oMath>
        <m:r>
          <w:rPr>
            <w:rFonts w:ascii="Cambria Math" w:hAnsi="Cambria Math"/>
            <w:color w:val="FF0000"/>
          </w:rPr>
          <m:t>N</m:t>
        </m:r>
      </m:oMath>
      <w:r w:rsidR="005E4B1C" w:rsidRPr="005E4B1C">
        <w:rPr>
          <w:color w:val="FF0000"/>
        </w:rPr>
        <w:t xml:space="preserve"> x</w:t>
      </w:r>
      <w:r w:rsidR="00982B74" w:rsidRPr="005E4B1C">
        <w:rPr>
          <w:color w:val="FF0000"/>
        </w:rPr>
        <w:t xml:space="preserve"> </w:t>
      </w:r>
      <m:oMath>
        <m:r>
          <w:rPr>
            <w:rFonts w:ascii="Cambria Math" w:hAnsi="Cambria Math"/>
            <w:color w:val="FF0000"/>
          </w:rPr>
          <m:t>N</m:t>
        </m:r>
      </m:oMath>
      <w:r w:rsidR="005E4B1C" w:rsidRPr="005E4B1C">
        <w:rPr>
          <w:color w:val="FF0000"/>
        </w:rPr>
        <w:t xml:space="preserve"> </w:t>
      </w:r>
      <w:r w:rsidR="00982B74" w:rsidRPr="005E4B1C">
        <w:rPr>
          <w:color w:val="FF0000"/>
        </w:rPr>
        <w:t>matrix with elements defined by</w:t>
      </w:r>
    </w:p>
    <w:p w:rsidR="00982B74" w:rsidRPr="005E4B1C" w:rsidRDefault="00517520" w:rsidP="00F5606B">
      <w:pPr>
        <w:pStyle w:val="BodyText"/>
        <w:rPr>
          <w:rFonts w:eastAsiaTheme="minorEastAsia"/>
          <w:color w:val="FF0000"/>
        </w:rPr>
      </w:pPr>
      <m:oMathPara>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m,n</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e</m:t>
              </m:r>
            </m:e>
            <m:sup>
              <m:r>
                <w:rPr>
                  <w:rFonts w:ascii="Cambria Math" w:hAnsi="Cambria Math"/>
                  <w:color w:val="FF0000"/>
                </w:rPr>
                <m:t>-j2π</m:t>
              </m:r>
              <m:d>
                <m:dPr>
                  <m:ctrlPr>
                    <w:rPr>
                      <w:rFonts w:ascii="Cambria Math" w:hAnsi="Cambria Math"/>
                      <w:i/>
                      <w:color w:val="FF0000"/>
                    </w:rPr>
                  </m:ctrlPr>
                </m:dPr>
                <m:e>
                  <m:r>
                    <w:rPr>
                      <w:rFonts w:ascii="Cambria Math" w:hAnsi="Cambria Math"/>
                      <w:color w:val="FF0000"/>
                    </w:rPr>
                    <m:t>m-</m:t>
                  </m:r>
                  <m:f>
                    <m:fPr>
                      <m:ctrlPr>
                        <w:rPr>
                          <w:rFonts w:ascii="Cambria Math" w:hAnsi="Cambria Math"/>
                          <w:i/>
                          <w:color w:val="FF0000"/>
                        </w:rPr>
                      </m:ctrlPr>
                    </m:fPr>
                    <m:num>
                      <m:r>
                        <w:rPr>
                          <w:rFonts w:ascii="Cambria Math" w:hAnsi="Cambria Math"/>
                          <w:color w:val="FF0000"/>
                        </w:rPr>
                        <m:t>N</m:t>
                      </m:r>
                    </m:num>
                    <m:den>
                      <m:r>
                        <w:rPr>
                          <w:rFonts w:ascii="Cambria Math" w:hAnsi="Cambria Math"/>
                          <w:color w:val="FF0000"/>
                        </w:rPr>
                        <m:t>2</m:t>
                      </m:r>
                    </m:den>
                  </m:f>
                </m:e>
              </m:d>
              <m:r>
                <w:rPr>
                  <w:rFonts w:ascii="Cambria Math" w:hAnsi="Cambria Math"/>
                  <w:color w:val="FF0000"/>
                </w:rPr>
                <m:t>n/N</m:t>
              </m:r>
            </m:sup>
          </m:sSup>
          <m:r>
            <w:rPr>
              <w:rFonts w:ascii="Cambria Math" w:hAnsi="Cambria Math"/>
              <w:color w:val="FF0000"/>
            </w:rPr>
            <m:t xml:space="preserve"> for m,n=0,…,N-1</m:t>
          </m:r>
        </m:oMath>
      </m:oMathPara>
    </w:p>
    <w:p w:rsidR="00C35EB0" w:rsidRDefault="00C35EB0" w:rsidP="00F5606B">
      <w:pPr>
        <w:pStyle w:val="BodyText"/>
        <w:rPr>
          <w:rFonts w:eastAsiaTheme="minorEastAsia"/>
          <w:color w:val="FF0000"/>
        </w:rPr>
      </w:pPr>
      <w:proofErr w:type="gramStart"/>
      <w:r>
        <w:rPr>
          <w:rFonts w:eastAsiaTheme="minorEastAsia"/>
          <w:color w:val="FF0000"/>
        </w:rPr>
        <w:t>where</w:t>
      </w:r>
      <w:proofErr w:type="gramEnd"/>
      <w:r>
        <w:rPr>
          <w:rFonts w:eastAsiaTheme="minorEastAsia"/>
          <w:color w:val="FF0000"/>
        </w:rPr>
        <w:t xml:space="preserve"> </w:t>
      </w:r>
      <m:oMath>
        <m:r>
          <w:rPr>
            <w:rFonts w:ascii="Cambria Math" w:hAnsi="Cambria Math"/>
            <w:color w:val="FF0000"/>
          </w:rPr>
          <m:t>m</m:t>
        </m:r>
      </m:oMath>
      <w:r>
        <w:rPr>
          <w:rFonts w:eastAsiaTheme="minorEastAsia"/>
          <w:color w:val="FF0000"/>
        </w:rPr>
        <w:t xml:space="preserve"> and </w:t>
      </w:r>
      <m:oMath>
        <m:r>
          <w:rPr>
            <w:rFonts w:ascii="Cambria Math" w:eastAsiaTheme="minorEastAsia" w:hAnsi="Cambria Math"/>
            <w:color w:val="FF0000"/>
          </w:rPr>
          <m:t>n</m:t>
        </m:r>
      </m:oMath>
      <w:r>
        <w:rPr>
          <w:rFonts w:eastAsiaTheme="minorEastAsia"/>
          <w:color w:val="FF0000"/>
        </w:rPr>
        <w:t xml:space="preserve"> are the subchannel numbers and repetition numbers, respectively.</w:t>
      </w:r>
    </w:p>
    <w:p w:rsidR="005E4B1C" w:rsidRPr="005E4B1C" w:rsidRDefault="005E4B1C" w:rsidP="00F5606B">
      <w:pPr>
        <w:pStyle w:val="BodyText"/>
        <w:rPr>
          <w:color w:val="FF0000"/>
        </w:rPr>
      </w:pPr>
      <w:r w:rsidRPr="005E4B1C">
        <w:rPr>
          <w:color w:val="FF0000"/>
        </w:rPr>
        <w:t xml:space="preserve">The final choice of code matrix is left for further study but </w:t>
      </w:r>
      <w:r w:rsidR="00621DF3">
        <w:rPr>
          <w:color w:val="FF0000"/>
        </w:rPr>
        <w:t xml:space="preserve">the results in this document indicate that the Fourier matrix has advantages with regards to frequency </w:t>
      </w:r>
      <w:r w:rsidR="005A4882">
        <w:rPr>
          <w:color w:val="FF0000"/>
        </w:rPr>
        <w:t>offset</w:t>
      </w:r>
      <w:r w:rsidR="00621DF3">
        <w:rPr>
          <w:color w:val="FF0000"/>
        </w:rPr>
        <w:t xml:space="preserve"> estimation in the receiver.  </w:t>
      </w:r>
    </w:p>
    <w:p w:rsidR="00982B74" w:rsidRPr="00982B74" w:rsidRDefault="00982B74" w:rsidP="00982B74">
      <w:pPr>
        <w:pStyle w:val="Heading2"/>
        <w:rPr>
          <w:color w:val="FF0000"/>
        </w:rPr>
      </w:pPr>
      <w:r w:rsidRPr="00982B74">
        <w:rPr>
          <w:color w:val="FF0000"/>
        </w:rPr>
        <w:t>Receiver</w:t>
      </w:r>
    </w:p>
    <w:p w:rsidR="0049111F" w:rsidRDefault="00DD7EE4" w:rsidP="00F5606B">
      <w:pPr>
        <w:pStyle w:val="BodyText"/>
      </w:pPr>
      <w:r>
        <w:t xml:space="preserve">At the receiver side, the received blocks are buffered. The row (or column) of the orthogonal matrix used by each user is known at the receiver. For example if user X used the third row of a </w:t>
      </w:r>
      <w:r w:rsidR="00621DF3" w:rsidRPr="00621DF3">
        <w:rPr>
          <w:color w:val="FF0000"/>
        </w:rPr>
        <w:t xml:space="preserve">Fourier </w:t>
      </w:r>
      <w:r>
        <w:t xml:space="preserve">matrix in order to </w:t>
      </w:r>
      <w:r w:rsidR="009D0CD7">
        <w:t xml:space="preserve">perform the </w:t>
      </w:r>
      <w:r>
        <w:t>phase shift</w:t>
      </w:r>
      <w:r w:rsidR="009D0CD7">
        <w:t>s</w:t>
      </w:r>
      <w:r>
        <w:t xml:space="preserve"> </w:t>
      </w:r>
      <w:r w:rsidR="009D0CD7">
        <w:t xml:space="preserve">during </w:t>
      </w:r>
      <w:r>
        <w:t xml:space="preserve">the block repetitions, then the receiver must </w:t>
      </w:r>
      <w:r w:rsidR="009D0CD7">
        <w:t xml:space="preserve">perform the </w:t>
      </w:r>
      <w:r w:rsidR="00621DF3">
        <w:t>reverse</w:t>
      </w:r>
      <w:r w:rsidR="009D0CD7">
        <w:t xml:space="preserve"> operation</w:t>
      </w:r>
      <w:r>
        <w:t xml:space="preserve">. </w:t>
      </w:r>
      <w:r w:rsidR="009D0CD7">
        <w:t>I.e. a</w:t>
      </w:r>
      <w:r>
        <w:t xml:space="preserve">fter all the block repetitions have been received, </w:t>
      </w:r>
      <w:r w:rsidRPr="00621DF3">
        <w:rPr>
          <w:color w:val="FF0000"/>
        </w:rPr>
        <w:t xml:space="preserve">the blocks are </w:t>
      </w:r>
      <w:r w:rsidR="00621DF3" w:rsidRPr="00621DF3">
        <w:rPr>
          <w:color w:val="FF0000"/>
        </w:rPr>
        <w:t xml:space="preserve">phase shifted according to </w:t>
      </w:r>
      <w:r w:rsidR="00732564">
        <w:rPr>
          <w:color w:val="FF0000"/>
        </w:rPr>
        <w:t>(</w:t>
      </w:r>
      <w:r w:rsidR="00621DF3" w:rsidRPr="00621DF3">
        <w:rPr>
          <w:color w:val="FF0000"/>
        </w:rPr>
        <w:t xml:space="preserve">the </w:t>
      </w:r>
      <w:r w:rsidR="00732564">
        <w:rPr>
          <w:color w:val="FF0000"/>
        </w:rPr>
        <w:t xml:space="preserve">complex </w:t>
      </w:r>
      <w:r w:rsidR="00621DF3" w:rsidRPr="00621DF3">
        <w:rPr>
          <w:color w:val="FF0000"/>
        </w:rPr>
        <w:t>conjugate of</w:t>
      </w:r>
      <w:r w:rsidR="00732564">
        <w:rPr>
          <w:color w:val="FF0000"/>
        </w:rPr>
        <w:t>)</w:t>
      </w:r>
      <w:r w:rsidR="00621DF3" w:rsidRPr="00621DF3">
        <w:rPr>
          <w:color w:val="FF0000"/>
        </w:rPr>
        <w:t xml:space="preserve"> the same matrix row, followed by </w:t>
      </w:r>
      <w:r w:rsidRPr="00621DF3">
        <w:rPr>
          <w:color w:val="FF0000"/>
        </w:rPr>
        <w:t>simple addition of the received (I</w:t>
      </w:r>
      <w:proofErr w:type="gramStart"/>
      <w:r w:rsidRPr="00621DF3">
        <w:rPr>
          <w:color w:val="FF0000"/>
        </w:rPr>
        <w:t>,Q</w:t>
      </w:r>
      <w:proofErr w:type="gramEnd"/>
      <w:r w:rsidRPr="00621DF3">
        <w:rPr>
          <w:color w:val="FF0000"/>
        </w:rPr>
        <w:t>) samples.</w:t>
      </w:r>
      <w:r>
        <w:t xml:space="preserve"> </w:t>
      </w:r>
    </w:p>
    <w:p w:rsidR="007B7795" w:rsidRDefault="00386029" w:rsidP="00D54D72">
      <w:pPr>
        <w:pStyle w:val="BodyText"/>
        <w:keepNext/>
        <w:jc w:val="center"/>
      </w:pPr>
      <w:r>
        <w:rPr>
          <w:noProof/>
        </w:rPr>
        <w:lastRenderedPageBreak/>
        <w:drawing>
          <wp:inline distT="0" distB="0" distL="0" distR="0" wp14:anchorId="329944DB" wp14:editId="3CF3507D">
            <wp:extent cx="4957948" cy="1205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8930" cy="1206194"/>
                    </a:xfrm>
                    <a:prstGeom prst="rect">
                      <a:avLst/>
                    </a:prstGeom>
                    <a:noFill/>
                  </pic:spPr>
                </pic:pic>
              </a:graphicData>
            </a:graphic>
          </wp:inline>
        </w:drawing>
      </w:r>
    </w:p>
    <w:p w:rsidR="007B7795" w:rsidRDefault="007B7795" w:rsidP="00732564">
      <w:pPr>
        <w:pStyle w:val="Caption"/>
        <w:ind w:left="0"/>
      </w:pPr>
      <w:bookmarkStart w:id="3" w:name="_Ref391117540"/>
      <w:r>
        <w:t xml:space="preserve">Figure </w:t>
      </w:r>
      <w:r w:rsidR="00517520">
        <w:fldChar w:fldCharType="begin"/>
      </w:r>
      <w:r w:rsidR="00517520">
        <w:instrText xml:space="preserve"> SEQ Figure \* ARABIC </w:instrText>
      </w:r>
      <w:r w:rsidR="00517520">
        <w:fldChar w:fldCharType="separate"/>
      </w:r>
      <w:r w:rsidR="00795644">
        <w:rPr>
          <w:noProof/>
        </w:rPr>
        <w:t>2</w:t>
      </w:r>
      <w:r w:rsidR="00517520">
        <w:rPr>
          <w:noProof/>
        </w:rPr>
        <w:fldChar w:fldCharType="end"/>
      </w:r>
      <w:bookmarkEnd w:id="3"/>
      <w:r w:rsidR="00732564">
        <w:t>:</w:t>
      </w:r>
      <w:r>
        <w:t xml:space="preserve"> Illustration of how the proposal impacts MS and BTS procedures.</w:t>
      </w:r>
    </w:p>
    <w:p w:rsidR="00621DF3" w:rsidRPr="00621DF3" w:rsidRDefault="00621DF3" w:rsidP="00621DF3">
      <w:pPr>
        <w:pStyle w:val="BodyText"/>
        <w:rPr>
          <w:lang w:eastAsia="ko-KR"/>
        </w:rPr>
      </w:pPr>
    </w:p>
    <w:p w:rsidR="00621DF3" w:rsidRDefault="00B41242" w:rsidP="00F5606B">
      <w:pPr>
        <w:pStyle w:val="BodyText"/>
      </w:pPr>
      <w:r>
        <w:fldChar w:fldCharType="begin"/>
      </w:r>
      <w:r>
        <w:instrText xml:space="preserve"> REF _Ref391117540 \h </w:instrText>
      </w:r>
      <w:r>
        <w:fldChar w:fldCharType="separate"/>
      </w:r>
      <w:r w:rsidR="00795644">
        <w:t xml:space="preserve">Figure </w:t>
      </w:r>
      <w:r w:rsidR="00795644">
        <w:rPr>
          <w:noProof/>
        </w:rPr>
        <w:t>2</w:t>
      </w:r>
      <w:r>
        <w:fldChar w:fldCharType="end"/>
      </w:r>
      <w:r>
        <w:t xml:space="preserve"> </w:t>
      </w:r>
      <w:r w:rsidR="00F50657">
        <w:t>illustrates how the MS and the BTS are impacted by the proposal (boxes without filling).</w:t>
      </w:r>
      <w:r w:rsidR="00E15DDA">
        <w:t xml:space="preserve"> No hardware changes are </w:t>
      </w:r>
      <w:r w:rsidR="00457F06">
        <w:t>foreseen;</w:t>
      </w:r>
      <w:r w:rsidR="00E15DDA">
        <w:t xml:space="preserve"> the new logic is</w:t>
      </w:r>
      <w:r w:rsidR="00457F06">
        <w:t xml:space="preserve"> of low complexity and can be</w:t>
      </w:r>
      <w:r w:rsidR="00E15DDA">
        <w:t xml:space="preserve"> implemented in software.</w:t>
      </w:r>
    </w:p>
    <w:p w:rsidR="00A31D48" w:rsidRPr="00B777EF" w:rsidRDefault="00A31D48" w:rsidP="00D54D72">
      <w:pPr>
        <w:pStyle w:val="BodyText"/>
        <w:keepNext/>
        <w:jc w:val="center"/>
        <w:rPr>
          <w:color w:val="FF0000"/>
        </w:rPr>
      </w:pPr>
    </w:p>
    <w:tbl>
      <w:tblPr>
        <w:tblStyle w:val="TableGrid"/>
        <w:tblW w:w="0" w:type="auto"/>
        <w:jc w:val="center"/>
        <w:tblLook w:val="04A0" w:firstRow="1" w:lastRow="0" w:firstColumn="1" w:lastColumn="0" w:noHBand="0" w:noVBand="1"/>
      </w:tblPr>
      <w:tblGrid>
        <w:gridCol w:w="851"/>
        <w:gridCol w:w="851"/>
        <w:gridCol w:w="851"/>
        <w:gridCol w:w="851"/>
        <w:gridCol w:w="851"/>
      </w:tblGrid>
      <w:tr w:rsidR="00B777EF" w:rsidRPr="00B777EF" w:rsidTr="00B777EF">
        <w:trPr>
          <w:jc w:val="center"/>
        </w:trPr>
        <w:tc>
          <w:tcPr>
            <w:tcW w:w="851" w:type="dxa"/>
            <w:tcBorders>
              <w:top w:val="nil"/>
              <w:left w:val="nil"/>
              <w:bottom w:val="nil"/>
              <w:right w:val="nil"/>
            </w:tcBorders>
            <w:vAlign w:val="center"/>
          </w:tcPr>
          <w:p w:rsidR="00A31D48" w:rsidRPr="00B777EF" w:rsidRDefault="00A31D48" w:rsidP="00B777EF">
            <w:pPr>
              <w:pStyle w:val="BodyText"/>
              <w:keepNext/>
              <w:spacing w:after="0"/>
              <w:jc w:val="center"/>
              <w:rPr>
                <w:color w:val="FF0000"/>
              </w:rPr>
            </w:pPr>
          </w:p>
        </w:tc>
        <w:tc>
          <w:tcPr>
            <w:tcW w:w="851" w:type="dxa"/>
            <w:tcBorders>
              <w:top w:val="nil"/>
              <w:left w:val="nil"/>
              <w:bottom w:val="single" w:sz="8" w:space="0" w:color="auto"/>
              <w:right w:val="nil"/>
            </w:tcBorders>
            <w:vAlign w:val="center"/>
          </w:tcPr>
          <w:p w:rsidR="00A31D48" w:rsidRPr="00B777EF" w:rsidRDefault="00A31D48" w:rsidP="00B777EF">
            <w:pPr>
              <w:pStyle w:val="BodyText"/>
              <w:keepNext/>
              <w:spacing w:after="0"/>
              <w:jc w:val="center"/>
              <w:rPr>
                <w:color w:val="FF0000"/>
              </w:rPr>
            </w:pPr>
            <w:r w:rsidRPr="00B777EF">
              <w:rPr>
                <w:color w:val="FF0000"/>
              </w:rPr>
              <w:t>TS0</w:t>
            </w:r>
          </w:p>
        </w:tc>
        <w:tc>
          <w:tcPr>
            <w:tcW w:w="851" w:type="dxa"/>
            <w:tcBorders>
              <w:top w:val="nil"/>
              <w:left w:val="nil"/>
              <w:bottom w:val="single" w:sz="8" w:space="0" w:color="auto"/>
              <w:right w:val="nil"/>
            </w:tcBorders>
            <w:vAlign w:val="center"/>
          </w:tcPr>
          <w:p w:rsidR="00A31D48" w:rsidRPr="00B777EF" w:rsidRDefault="00A31D48" w:rsidP="00B777EF">
            <w:pPr>
              <w:pStyle w:val="BodyText"/>
              <w:keepNext/>
              <w:spacing w:after="0"/>
              <w:jc w:val="center"/>
              <w:rPr>
                <w:color w:val="FF0000"/>
              </w:rPr>
            </w:pPr>
            <w:r w:rsidRPr="00B777EF">
              <w:rPr>
                <w:color w:val="FF0000"/>
              </w:rPr>
              <w:t>TS1</w:t>
            </w:r>
          </w:p>
        </w:tc>
        <w:tc>
          <w:tcPr>
            <w:tcW w:w="851" w:type="dxa"/>
            <w:tcBorders>
              <w:top w:val="nil"/>
              <w:left w:val="nil"/>
              <w:bottom w:val="single" w:sz="8" w:space="0" w:color="auto"/>
              <w:right w:val="nil"/>
            </w:tcBorders>
            <w:vAlign w:val="center"/>
          </w:tcPr>
          <w:p w:rsidR="00A31D48" w:rsidRPr="00B777EF" w:rsidRDefault="00A31D48" w:rsidP="00B777EF">
            <w:pPr>
              <w:pStyle w:val="BodyText"/>
              <w:keepNext/>
              <w:spacing w:after="0"/>
              <w:jc w:val="center"/>
              <w:rPr>
                <w:color w:val="FF0000"/>
              </w:rPr>
            </w:pPr>
            <w:r w:rsidRPr="00B777EF">
              <w:rPr>
                <w:color w:val="FF0000"/>
              </w:rPr>
              <w:t>TS2</w:t>
            </w:r>
          </w:p>
        </w:tc>
        <w:tc>
          <w:tcPr>
            <w:tcW w:w="851" w:type="dxa"/>
            <w:tcBorders>
              <w:top w:val="nil"/>
              <w:left w:val="nil"/>
              <w:bottom w:val="single" w:sz="8" w:space="0" w:color="auto"/>
              <w:right w:val="nil"/>
            </w:tcBorders>
            <w:vAlign w:val="center"/>
          </w:tcPr>
          <w:p w:rsidR="00A31D48" w:rsidRPr="00B777EF" w:rsidRDefault="00A31D48" w:rsidP="00B777EF">
            <w:pPr>
              <w:pStyle w:val="BodyText"/>
              <w:keepNext/>
              <w:spacing w:after="0"/>
              <w:jc w:val="center"/>
              <w:rPr>
                <w:color w:val="FF0000"/>
              </w:rPr>
            </w:pPr>
            <w:r w:rsidRPr="00B777EF">
              <w:rPr>
                <w:color w:val="FF0000"/>
              </w:rPr>
              <w:t>TS3</w:t>
            </w:r>
          </w:p>
        </w:tc>
      </w:tr>
      <w:tr w:rsidR="00B777EF" w:rsidRPr="00B777EF" w:rsidTr="00B777EF">
        <w:trPr>
          <w:jc w:val="center"/>
        </w:trPr>
        <w:tc>
          <w:tcPr>
            <w:tcW w:w="851" w:type="dxa"/>
            <w:tcBorders>
              <w:top w:val="nil"/>
              <w:left w:val="nil"/>
              <w:bottom w:val="nil"/>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MS1</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180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180</w:t>
            </w:r>
            <w:r w:rsidRPr="00B777EF">
              <w:rPr>
                <w:rFonts w:cstheme="minorHAnsi"/>
                <w:color w:val="FF0000"/>
              </w:rPr>
              <w:t>˚</w:t>
            </w:r>
          </w:p>
        </w:tc>
      </w:tr>
      <w:tr w:rsidR="00B777EF" w:rsidRPr="00B777EF" w:rsidTr="00B777EF">
        <w:trPr>
          <w:trHeight w:val="40"/>
          <w:jc w:val="center"/>
        </w:trPr>
        <w:tc>
          <w:tcPr>
            <w:tcW w:w="851" w:type="dxa"/>
            <w:tcBorders>
              <w:top w:val="nil"/>
              <w:left w:val="nil"/>
              <w:bottom w:val="nil"/>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r>
      <w:tr w:rsidR="00B777EF" w:rsidRPr="00B777EF" w:rsidTr="00B777EF">
        <w:trPr>
          <w:jc w:val="center"/>
        </w:trPr>
        <w:tc>
          <w:tcPr>
            <w:tcW w:w="851" w:type="dxa"/>
            <w:tcBorders>
              <w:top w:val="nil"/>
              <w:left w:val="nil"/>
              <w:bottom w:val="nil"/>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MS2</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90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180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270</w:t>
            </w:r>
            <w:r w:rsidRPr="00B777EF">
              <w:rPr>
                <w:rFonts w:cstheme="minorHAnsi"/>
                <w:color w:val="FF0000"/>
              </w:rPr>
              <w:t>˚</w:t>
            </w:r>
          </w:p>
        </w:tc>
      </w:tr>
      <w:tr w:rsidR="00B777EF" w:rsidRPr="00B777EF" w:rsidTr="00B777EF">
        <w:trPr>
          <w:trHeight w:val="40"/>
          <w:jc w:val="center"/>
        </w:trPr>
        <w:tc>
          <w:tcPr>
            <w:tcW w:w="851" w:type="dxa"/>
            <w:tcBorders>
              <w:top w:val="nil"/>
              <w:left w:val="nil"/>
              <w:bottom w:val="nil"/>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r>
      <w:tr w:rsidR="00B777EF" w:rsidRPr="00B777EF" w:rsidTr="00B777EF">
        <w:trPr>
          <w:jc w:val="center"/>
        </w:trPr>
        <w:tc>
          <w:tcPr>
            <w:tcW w:w="851" w:type="dxa"/>
            <w:tcBorders>
              <w:top w:val="nil"/>
              <w:left w:val="nil"/>
              <w:bottom w:val="nil"/>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MS3</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r>
      <w:tr w:rsidR="00B777EF" w:rsidRPr="00B777EF" w:rsidTr="00B777EF">
        <w:trPr>
          <w:jc w:val="center"/>
        </w:trPr>
        <w:tc>
          <w:tcPr>
            <w:tcW w:w="851" w:type="dxa"/>
            <w:tcBorders>
              <w:top w:val="nil"/>
              <w:left w:val="nil"/>
              <w:bottom w:val="nil"/>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c>
          <w:tcPr>
            <w:tcW w:w="851" w:type="dxa"/>
            <w:tcBorders>
              <w:top w:val="single" w:sz="8" w:space="0" w:color="auto"/>
              <w:left w:val="nil"/>
              <w:bottom w:val="single" w:sz="8" w:space="0" w:color="auto"/>
              <w:right w:val="nil"/>
            </w:tcBorders>
            <w:vAlign w:val="center"/>
          </w:tcPr>
          <w:p w:rsidR="00A31D48" w:rsidRPr="00B777EF" w:rsidRDefault="00A31D48" w:rsidP="00B777EF">
            <w:pPr>
              <w:pStyle w:val="BodyText"/>
              <w:keepNext/>
              <w:spacing w:after="0"/>
              <w:jc w:val="center"/>
              <w:rPr>
                <w:color w:val="FF0000"/>
                <w:sz w:val="8"/>
                <w:szCs w:val="8"/>
              </w:rPr>
            </w:pPr>
          </w:p>
        </w:tc>
      </w:tr>
      <w:tr w:rsidR="00B777EF" w:rsidRPr="00B777EF" w:rsidTr="00B777EF">
        <w:trPr>
          <w:jc w:val="center"/>
        </w:trPr>
        <w:tc>
          <w:tcPr>
            <w:tcW w:w="851" w:type="dxa"/>
            <w:tcBorders>
              <w:top w:val="nil"/>
              <w:left w:val="nil"/>
              <w:bottom w:val="nil"/>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MS4</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B777EF" w:rsidP="00B777EF">
            <w:pPr>
              <w:pStyle w:val="BodyText"/>
              <w:keepNext/>
              <w:spacing w:after="0"/>
              <w:jc w:val="center"/>
              <w:rPr>
                <w:color w:val="FF0000"/>
              </w:rPr>
            </w:pPr>
            <w:r>
              <w:rPr>
                <w:color w:val="FF0000"/>
              </w:rPr>
              <w:t>27</w:t>
            </w:r>
            <w:r w:rsidR="00A31D48" w:rsidRPr="00B777EF">
              <w:rPr>
                <w:color w:val="FF0000"/>
              </w:rPr>
              <w:t>0</w:t>
            </w:r>
            <w:r w:rsidR="00A31D48"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A31D48" w:rsidP="00B777EF">
            <w:pPr>
              <w:pStyle w:val="BodyText"/>
              <w:keepNext/>
              <w:spacing w:after="0"/>
              <w:jc w:val="center"/>
              <w:rPr>
                <w:color w:val="FF0000"/>
              </w:rPr>
            </w:pPr>
            <w:r w:rsidRPr="00B777EF">
              <w:rPr>
                <w:color w:val="FF0000"/>
              </w:rPr>
              <w:t>180</w:t>
            </w:r>
            <w:r w:rsidRPr="00B777EF">
              <w:rPr>
                <w:rFonts w:cstheme="minorHAnsi"/>
                <w:color w:val="FF0000"/>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B777EF" w:rsidRDefault="00B777EF" w:rsidP="00B777EF">
            <w:pPr>
              <w:pStyle w:val="BodyText"/>
              <w:keepNext/>
              <w:spacing w:after="0"/>
              <w:jc w:val="center"/>
              <w:rPr>
                <w:color w:val="FF0000"/>
              </w:rPr>
            </w:pPr>
            <w:r>
              <w:rPr>
                <w:color w:val="FF0000"/>
              </w:rPr>
              <w:t>9</w:t>
            </w:r>
            <w:r w:rsidR="00A31D48" w:rsidRPr="00B777EF">
              <w:rPr>
                <w:color w:val="FF0000"/>
              </w:rPr>
              <w:t>0</w:t>
            </w:r>
            <w:r w:rsidR="00A31D48" w:rsidRPr="00B777EF">
              <w:rPr>
                <w:rFonts w:cstheme="minorHAnsi"/>
                <w:color w:val="FF0000"/>
              </w:rPr>
              <w:t>˚</w:t>
            </w:r>
          </w:p>
        </w:tc>
      </w:tr>
    </w:tbl>
    <w:p w:rsidR="00F50657" w:rsidRPr="00B777EF" w:rsidRDefault="00F50657" w:rsidP="00D54D72">
      <w:pPr>
        <w:pStyle w:val="BodyText"/>
        <w:keepNext/>
        <w:jc w:val="center"/>
        <w:rPr>
          <w:color w:val="FF0000"/>
        </w:rPr>
      </w:pPr>
    </w:p>
    <w:p w:rsidR="008A2902" w:rsidRPr="00B777EF" w:rsidRDefault="008A2902" w:rsidP="0013177F">
      <w:pPr>
        <w:pStyle w:val="Caption"/>
        <w:ind w:left="0"/>
        <w:rPr>
          <w:color w:val="FF0000"/>
        </w:rPr>
      </w:pPr>
      <w:bookmarkStart w:id="4" w:name="_Ref391117958"/>
      <w:r w:rsidRPr="00B777EF">
        <w:rPr>
          <w:color w:val="FF0000"/>
        </w:rPr>
        <w:t xml:space="preserve">Figure </w:t>
      </w:r>
      <w:r w:rsidR="005E7137" w:rsidRPr="00B777EF">
        <w:rPr>
          <w:color w:val="FF0000"/>
        </w:rPr>
        <w:fldChar w:fldCharType="begin"/>
      </w:r>
      <w:r w:rsidR="005E7137" w:rsidRPr="00B777EF">
        <w:rPr>
          <w:color w:val="FF0000"/>
        </w:rPr>
        <w:instrText xml:space="preserve"> SEQ Figure \* ARABIC </w:instrText>
      </w:r>
      <w:r w:rsidR="005E7137" w:rsidRPr="00B777EF">
        <w:rPr>
          <w:color w:val="FF0000"/>
        </w:rPr>
        <w:fldChar w:fldCharType="separate"/>
      </w:r>
      <w:r w:rsidR="00795644" w:rsidRPr="00B777EF">
        <w:rPr>
          <w:noProof/>
          <w:color w:val="FF0000"/>
        </w:rPr>
        <w:t>3</w:t>
      </w:r>
      <w:r w:rsidR="005E7137" w:rsidRPr="00B777EF">
        <w:rPr>
          <w:noProof/>
          <w:color w:val="FF0000"/>
        </w:rPr>
        <w:fldChar w:fldCharType="end"/>
      </w:r>
      <w:bookmarkEnd w:id="4"/>
      <w:r w:rsidR="00795644" w:rsidRPr="00B777EF">
        <w:rPr>
          <w:color w:val="FF0000"/>
        </w:rPr>
        <w:t>:</w:t>
      </w:r>
      <w:r w:rsidRPr="00B777EF">
        <w:rPr>
          <w:color w:val="FF0000"/>
        </w:rPr>
        <w:t xml:space="preserve"> Phase shift of MS1-MS4 when multiplexing four users.</w:t>
      </w:r>
    </w:p>
    <w:p w:rsidR="0013177F" w:rsidRPr="00B777EF" w:rsidRDefault="0013177F" w:rsidP="0013177F">
      <w:pPr>
        <w:rPr>
          <w:color w:val="FF0000"/>
        </w:rPr>
      </w:pPr>
    </w:p>
    <w:p w:rsidR="00445F12" w:rsidRPr="00B777EF" w:rsidRDefault="00445F12" w:rsidP="00445F12">
      <w:pPr>
        <w:rPr>
          <w:color w:val="FF0000"/>
        </w:rPr>
      </w:pPr>
      <w:r w:rsidRPr="00B777EF">
        <w:rPr>
          <w:color w:val="FF0000"/>
        </w:rPr>
        <w:fldChar w:fldCharType="begin"/>
      </w:r>
      <w:r w:rsidRPr="00B777EF">
        <w:rPr>
          <w:color w:val="FF0000"/>
        </w:rPr>
        <w:instrText xml:space="preserve"> REF _Ref391117958 \h </w:instrText>
      </w:r>
      <w:r w:rsidRPr="00B777EF">
        <w:rPr>
          <w:color w:val="FF0000"/>
        </w:rPr>
      </w:r>
      <w:r w:rsidRPr="00B777EF">
        <w:rPr>
          <w:color w:val="FF0000"/>
        </w:rPr>
        <w:fldChar w:fldCharType="separate"/>
      </w:r>
      <w:r w:rsidR="00795644" w:rsidRPr="00B777EF">
        <w:rPr>
          <w:color w:val="FF0000"/>
        </w:rPr>
        <w:t xml:space="preserve">Figure </w:t>
      </w:r>
      <w:r w:rsidR="00795644" w:rsidRPr="00B777EF">
        <w:rPr>
          <w:noProof/>
          <w:color w:val="FF0000"/>
        </w:rPr>
        <w:t>3</w:t>
      </w:r>
      <w:r w:rsidRPr="00B777EF">
        <w:rPr>
          <w:color w:val="FF0000"/>
        </w:rPr>
        <w:fldChar w:fldCharType="end"/>
      </w:r>
      <w:r w:rsidRPr="00B777EF">
        <w:rPr>
          <w:color w:val="FF0000"/>
        </w:rPr>
        <w:t xml:space="preserve"> </w:t>
      </w:r>
      <w:r w:rsidR="00E15DDA" w:rsidRPr="00B777EF">
        <w:rPr>
          <w:color w:val="FF0000"/>
        </w:rPr>
        <w:t xml:space="preserve">illustrates how </w:t>
      </w:r>
      <w:r w:rsidRPr="00B777EF">
        <w:rPr>
          <w:color w:val="FF0000"/>
        </w:rPr>
        <w:t xml:space="preserve">four different users </w:t>
      </w:r>
      <w:r w:rsidR="00E15DDA" w:rsidRPr="00B777EF">
        <w:rPr>
          <w:color w:val="FF0000"/>
        </w:rPr>
        <w:t xml:space="preserve">repeat a single burst </w:t>
      </w:r>
      <w:r w:rsidRPr="00B777EF">
        <w:rPr>
          <w:color w:val="FF0000"/>
        </w:rPr>
        <w:t>over the four first TS of the TDMA frame.</w:t>
      </w:r>
      <w:r w:rsidR="00E15DDA" w:rsidRPr="00B777EF">
        <w:rPr>
          <w:color w:val="FF0000"/>
        </w:rPr>
        <w:t xml:space="preserve"> The phase </w:t>
      </w:r>
      <w:r w:rsidR="00457F06" w:rsidRPr="00B777EF">
        <w:rPr>
          <w:color w:val="FF0000"/>
        </w:rPr>
        <w:t>shifts of the repeated bursts are</w:t>
      </w:r>
      <w:r w:rsidR="00E15DDA" w:rsidRPr="00B777EF">
        <w:rPr>
          <w:color w:val="FF0000"/>
        </w:rPr>
        <w:t xml:space="preserve"> applied in accordance to the </w:t>
      </w:r>
      <w:r w:rsidR="00B777EF" w:rsidRPr="00B777EF">
        <w:rPr>
          <w:color w:val="FF0000"/>
        </w:rPr>
        <w:t>Fourier</w:t>
      </w:r>
      <w:r w:rsidR="00E15DDA" w:rsidRPr="00B777EF">
        <w:rPr>
          <w:color w:val="FF0000"/>
        </w:rPr>
        <w:t xml:space="preserve"> matrix </w:t>
      </w:r>
      <w:r w:rsidR="00B777EF" w:rsidRPr="00B777EF">
        <w:rPr>
          <w:color w:val="FF0000"/>
        </w:rPr>
        <w:t xml:space="preserve">defined in section </w:t>
      </w:r>
      <w:r w:rsidR="00B777EF" w:rsidRPr="00B777EF">
        <w:rPr>
          <w:color w:val="FF0000"/>
        </w:rPr>
        <w:fldChar w:fldCharType="begin"/>
      </w:r>
      <w:r w:rsidR="00B777EF" w:rsidRPr="00B777EF">
        <w:rPr>
          <w:color w:val="FF0000"/>
        </w:rPr>
        <w:instrText xml:space="preserve"> REF _Ref401096660 \r \h </w:instrText>
      </w:r>
      <w:r w:rsidR="00B777EF" w:rsidRPr="00B777EF">
        <w:rPr>
          <w:color w:val="FF0000"/>
        </w:rPr>
      </w:r>
      <w:r w:rsidR="00B777EF" w:rsidRPr="00B777EF">
        <w:rPr>
          <w:color w:val="FF0000"/>
        </w:rPr>
        <w:fldChar w:fldCharType="separate"/>
      </w:r>
      <w:r w:rsidR="00B777EF" w:rsidRPr="00B777EF">
        <w:rPr>
          <w:color w:val="FF0000"/>
        </w:rPr>
        <w:t>3.2</w:t>
      </w:r>
      <w:r w:rsidR="00B777EF" w:rsidRPr="00B777EF">
        <w:rPr>
          <w:color w:val="FF0000"/>
        </w:rPr>
        <w:fldChar w:fldCharType="end"/>
      </w:r>
      <w:r w:rsidR="00457F06" w:rsidRPr="00B777EF">
        <w:rPr>
          <w:color w:val="FF0000"/>
        </w:rPr>
        <w:t>.</w:t>
      </w:r>
    </w:p>
    <w:p w:rsidR="00445F12" w:rsidRPr="00B777EF" w:rsidRDefault="00445F12" w:rsidP="00445F12">
      <w:pPr>
        <w:rPr>
          <w:color w:val="FF0000"/>
        </w:rPr>
      </w:pPr>
      <w:r w:rsidRPr="00B777EF">
        <w:rPr>
          <w:color w:val="FF0000"/>
        </w:rPr>
        <w:t xml:space="preserve">Hence, to </w:t>
      </w:r>
      <w:r w:rsidR="00457F06" w:rsidRPr="00B777EF">
        <w:rPr>
          <w:color w:val="FF0000"/>
        </w:rPr>
        <w:t xml:space="preserve">single out </w:t>
      </w:r>
      <w:r w:rsidR="00B777EF" w:rsidRPr="00B777EF">
        <w:rPr>
          <w:color w:val="FF0000"/>
        </w:rPr>
        <w:t>the burst of MS1</w:t>
      </w:r>
      <w:r w:rsidRPr="00B777EF">
        <w:rPr>
          <w:color w:val="FF0000"/>
        </w:rPr>
        <w:t xml:space="preserve"> the </w:t>
      </w:r>
      <w:r w:rsidR="00457F06" w:rsidRPr="00B777EF">
        <w:rPr>
          <w:color w:val="FF0000"/>
        </w:rPr>
        <w:t xml:space="preserve">BS </w:t>
      </w:r>
      <w:r w:rsidR="004129F1" w:rsidRPr="00B777EF">
        <w:rPr>
          <w:color w:val="FF0000"/>
        </w:rPr>
        <w:t xml:space="preserve">receiver would </w:t>
      </w:r>
      <w:r w:rsidR="00E95E34" w:rsidRPr="00B777EF">
        <w:rPr>
          <w:color w:val="FF0000"/>
        </w:rPr>
        <w:t xml:space="preserve">first </w:t>
      </w:r>
      <w:r w:rsidR="00DC71DB" w:rsidRPr="00B777EF">
        <w:rPr>
          <w:color w:val="FF0000"/>
        </w:rPr>
        <w:t xml:space="preserve">apply a phase shift of </w:t>
      </w:r>
      <w:r w:rsidR="00907C77">
        <w:rPr>
          <w:color w:val="FF0000"/>
        </w:rPr>
        <w:t>-</w:t>
      </w:r>
      <w:r w:rsidR="00DC71DB" w:rsidRPr="00B777EF">
        <w:rPr>
          <w:color w:val="FF0000"/>
        </w:rPr>
        <w:t>180</w:t>
      </w:r>
      <w:r w:rsidR="00DC71DB" w:rsidRPr="00B777EF">
        <w:rPr>
          <w:color w:val="FF0000"/>
        </w:rPr>
        <w:sym w:font="Symbol" w:char="F0B0"/>
      </w:r>
      <w:r w:rsidR="00457F06" w:rsidRPr="00B777EF">
        <w:rPr>
          <w:color w:val="FF0000"/>
        </w:rPr>
        <w:t xml:space="preserve"> to the cumulated signal received </w:t>
      </w:r>
      <w:r w:rsidR="00B777EF" w:rsidRPr="00B777EF">
        <w:rPr>
          <w:color w:val="FF0000"/>
        </w:rPr>
        <w:t>in TS1</w:t>
      </w:r>
      <w:r w:rsidR="00DC71DB" w:rsidRPr="00B777EF">
        <w:rPr>
          <w:color w:val="FF0000"/>
        </w:rPr>
        <w:t xml:space="preserve"> and TS3. </w:t>
      </w:r>
      <w:r w:rsidR="00457F06" w:rsidRPr="00B777EF">
        <w:rPr>
          <w:color w:val="FF0000"/>
        </w:rPr>
        <w:t xml:space="preserve">In a second step the BS </w:t>
      </w:r>
      <w:r w:rsidR="00DC71DB" w:rsidRPr="00B777EF">
        <w:rPr>
          <w:color w:val="FF0000"/>
        </w:rPr>
        <w:t xml:space="preserve">coherently combines </w:t>
      </w:r>
      <w:r w:rsidR="00457F06" w:rsidRPr="00B777EF">
        <w:rPr>
          <w:color w:val="FF0000"/>
        </w:rPr>
        <w:t xml:space="preserve">the signal received in </w:t>
      </w:r>
      <w:r w:rsidR="00DC71DB" w:rsidRPr="00B777EF">
        <w:rPr>
          <w:color w:val="FF0000"/>
        </w:rPr>
        <w:t>all</w:t>
      </w:r>
      <w:r w:rsidR="00457F06" w:rsidRPr="00B777EF">
        <w:rPr>
          <w:color w:val="FF0000"/>
        </w:rPr>
        <w:t xml:space="preserve"> four</w:t>
      </w:r>
      <w:r w:rsidR="00DC71DB" w:rsidRPr="00B777EF">
        <w:rPr>
          <w:color w:val="FF0000"/>
        </w:rPr>
        <w:t xml:space="preserve"> TSs </w:t>
      </w:r>
      <w:r w:rsidR="00457F06" w:rsidRPr="00B777EF">
        <w:rPr>
          <w:color w:val="FF0000"/>
        </w:rPr>
        <w:t xml:space="preserve">to extract the burst </w:t>
      </w:r>
      <w:r w:rsidR="00B777EF" w:rsidRPr="00B777EF">
        <w:rPr>
          <w:color w:val="FF0000"/>
        </w:rPr>
        <w:t>of MS1</w:t>
      </w:r>
      <w:r w:rsidR="00DC71DB" w:rsidRPr="00B777EF">
        <w:rPr>
          <w:color w:val="FF0000"/>
        </w:rPr>
        <w:t xml:space="preserve"> while the received </w:t>
      </w:r>
      <w:r w:rsidR="00457F06" w:rsidRPr="00B777EF">
        <w:rPr>
          <w:color w:val="FF0000"/>
        </w:rPr>
        <w:t xml:space="preserve">bursts </w:t>
      </w:r>
      <w:r w:rsidR="00B777EF" w:rsidRPr="00B777EF">
        <w:rPr>
          <w:color w:val="FF0000"/>
        </w:rPr>
        <w:t>of MS2, MS3</w:t>
      </w:r>
      <w:r w:rsidR="00DC71DB" w:rsidRPr="00B777EF">
        <w:rPr>
          <w:color w:val="FF0000"/>
        </w:rPr>
        <w:t xml:space="preserve"> and MS4 are cancelled out.</w:t>
      </w:r>
    </w:p>
    <w:p w:rsidR="00756500" w:rsidRDefault="00756500" w:rsidP="00445F12">
      <w:r>
        <w:t>The technique can be seen as a low rate overlaid CDMA technique.</w:t>
      </w:r>
    </w:p>
    <w:p w:rsidR="00621DF3" w:rsidRPr="00621DF3" w:rsidRDefault="00621DF3" w:rsidP="00621DF3">
      <w:pPr>
        <w:pStyle w:val="Heading3"/>
      </w:pPr>
      <w:r w:rsidRPr="00621DF3">
        <w:t xml:space="preserve">Managing frequency </w:t>
      </w:r>
      <w:r w:rsidR="00336BD2">
        <w:t>offset</w:t>
      </w:r>
      <w:r w:rsidR="00972356">
        <w:t xml:space="preserve"> and </w:t>
      </w:r>
      <w:proofErr w:type="spellStart"/>
      <w:r w:rsidR="00972356">
        <w:t>subchannel</w:t>
      </w:r>
      <w:proofErr w:type="spellEnd"/>
      <w:r w:rsidR="00972356">
        <w:t xml:space="preserve"> power imbalance</w:t>
      </w:r>
    </w:p>
    <w:p w:rsidR="00621DF3" w:rsidRDefault="00D16CA4" w:rsidP="00445F12">
      <w:pPr>
        <w:rPr>
          <w:color w:val="FF0000"/>
        </w:rPr>
      </w:pPr>
      <w:r w:rsidRPr="00972356">
        <w:rPr>
          <w:color w:val="FF0000"/>
        </w:rPr>
        <w:t>It has been shown in previous contributions</w:t>
      </w:r>
      <w:r w:rsidR="00972356" w:rsidRPr="00972356">
        <w:rPr>
          <w:color w:val="FF0000"/>
        </w:rPr>
        <w:t xml:space="preserve"> </w:t>
      </w:r>
      <w:r w:rsidR="00972356" w:rsidRPr="00972356">
        <w:rPr>
          <w:color w:val="FF0000"/>
        </w:rPr>
        <w:fldChar w:fldCharType="begin"/>
      </w:r>
      <w:r w:rsidR="00972356" w:rsidRPr="00972356">
        <w:rPr>
          <w:color w:val="FF0000"/>
        </w:rPr>
        <w:instrText xml:space="preserve"> REF _Ref401054294 \r \h </w:instrText>
      </w:r>
      <w:r w:rsidR="00972356" w:rsidRPr="00972356">
        <w:rPr>
          <w:color w:val="FF0000"/>
        </w:rPr>
      </w:r>
      <w:r w:rsidR="00972356" w:rsidRPr="00972356">
        <w:rPr>
          <w:color w:val="FF0000"/>
        </w:rPr>
        <w:fldChar w:fldCharType="separate"/>
      </w:r>
      <w:r w:rsidR="00795644">
        <w:rPr>
          <w:color w:val="FF0000"/>
        </w:rPr>
        <w:t>[5</w:t>
      </w:r>
      <w:proofErr w:type="gramStart"/>
      <w:r w:rsidR="00795644">
        <w:rPr>
          <w:color w:val="FF0000"/>
        </w:rPr>
        <w:t>]</w:t>
      </w:r>
      <w:proofErr w:type="gramEnd"/>
      <w:r w:rsidR="00972356" w:rsidRPr="00972356">
        <w:rPr>
          <w:color w:val="FF0000"/>
        </w:rPr>
        <w:fldChar w:fldCharType="end"/>
      </w:r>
      <w:r w:rsidR="00972356" w:rsidRPr="00972356">
        <w:rPr>
          <w:color w:val="FF0000"/>
        </w:rPr>
        <w:fldChar w:fldCharType="begin"/>
      </w:r>
      <w:r w:rsidR="00972356" w:rsidRPr="00972356">
        <w:rPr>
          <w:color w:val="FF0000"/>
        </w:rPr>
        <w:instrText xml:space="preserve"> REF _Ref401054296 \r \h </w:instrText>
      </w:r>
      <w:r w:rsidR="00972356" w:rsidRPr="00972356">
        <w:rPr>
          <w:color w:val="FF0000"/>
        </w:rPr>
      </w:r>
      <w:r w:rsidR="00972356" w:rsidRPr="00972356">
        <w:rPr>
          <w:color w:val="FF0000"/>
        </w:rPr>
        <w:fldChar w:fldCharType="separate"/>
      </w:r>
      <w:r w:rsidR="00795644">
        <w:rPr>
          <w:color w:val="FF0000"/>
        </w:rPr>
        <w:t>[6]</w:t>
      </w:r>
      <w:r w:rsidR="00972356" w:rsidRPr="00972356">
        <w:rPr>
          <w:color w:val="FF0000"/>
        </w:rPr>
        <w:fldChar w:fldCharType="end"/>
      </w:r>
      <w:r w:rsidR="00972356" w:rsidRPr="00972356">
        <w:rPr>
          <w:color w:val="FF0000"/>
        </w:rPr>
        <w:t xml:space="preserve"> that transmitter frequency </w:t>
      </w:r>
      <w:r w:rsidR="00336BD2">
        <w:rPr>
          <w:color w:val="FF0000"/>
        </w:rPr>
        <w:t>offsets</w:t>
      </w:r>
      <w:r w:rsidR="00972356" w:rsidRPr="00972356">
        <w:rPr>
          <w:color w:val="FF0000"/>
        </w:rPr>
        <w:t xml:space="preserve"> in combination with large received </w:t>
      </w:r>
      <w:proofErr w:type="spellStart"/>
      <w:r w:rsidR="00972356" w:rsidRPr="00972356">
        <w:rPr>
          <w:color w:val="FF0000"/>
        </w:rPr>
        <w:t>subchannel</w:t>
      </w:r>
      <w:proofErr w:type="spellEnd"/>
      <w:r w:rsidR="00972356" w:rsidRPr="00972356">
        <w:rPr>
          <w:color w:val="FF0000"/>
        </w:rPr>
        <w:t xml:space="preserve"> power imbalances constitute a challenge for the proposed CDMA scheme. This is to be expected since the orthogonality of the </w:t>
      </w:r>
      <w:proofErr w:type="spellStart"/>
      <w:r w:rsidR="00972356" w:rsidRPr="00972356">
        <w:rPr>
          <w:color w:val="FF0000"/>
        </w:rPr>
        <w:t>subchannels</w:t>
      </w:r>
      <w:proofErr w:type="spellEnd"/>
      <w:r w:rsidR="00972356" w:rsidRPr="00972356">
        <w:rPr>
          <w:color w:val="FF0000"/>
        </w:rPr>
        <w:t xml:space="preserve"> will be gradually lost as the frequency </w:t>
      </w:r>
      <w:r w:rsidR="00336BD2">
        <w:rPr>
          <w:color w:val="FF0000"/>
        </w:rPr>
        <w:t>offsets</w:t>
      </w:r>
      <w:r w:rsidR="00972356" w:rsidRPr="00972356">
        <w:rPr>
          <w:color w:val="FF0000"/>
        </w:rPr>
        <w:t xml:space="preserve"> increase. In other words, there will be leakage between the </w:t>
      </w:r>
      <w:proofErr w:type="spellStart"/>
      <w:r w:rsidR="00972356" w:rsidRPr="00972356">
        <w:rPr>
          <w:color w:val="FF0000"/>
        </w:rPr>
        <w:t>subchannels</w:t>
      </w:r>
      <w:proofErr w:type="spellEnd"/>
      <w:r w:rsidR="00972356" w:rsidRPr="00972356">
        <w:rPr>
          <w:color w:val="FF0000"/>
        </w:rPr>
        <w:t xml:space="preserve">, which can cause significant amounts of </w:t>
      </w:r>
      <w:r w:rsidR="001B5CB7">
        <w:rPr>
          <w:color w:val="FF0000"/>
        </w:rPr>
        <w:t>inter-</w:t>
      </w:r>
      <w:proofErr w:type="spellStart"/>
      <w:r w:rsidR="001B5CB7">
        <w:rPr>
          <w:color w:val="FF0000"/>
        </w:rPr>
        <w:t>subchannel</w:t>
      </w:r>
      <w:proofErr w:type="spellEnd"/>
      <w:r w:rsidR="001B5CB7">
        <w:rPr>
          <w:color w:val="FF0000"/>
        </w:rPr>
        <w:t xml:space="preserve"> </w:t>
      </w:r>
      <w:r w:rsidR="00972356" w:rsidRPr="00972356">
        <w:rPr>
          <w:color w:val="FF0000"/>
        </w:rPr>
        <w:t xml:space="preserve">interference if the </w:t>
      </w:r>
      <w:proofErr w:type="spellStart"/>
      <w:r w:rsidR="00972356" w:rsidRPr="00972356">
        <w:rPr>
          <w:color w:val="FF0000"/>
        </w:rPr>
        <w:t>subchannel</w:t>
      </w:r>
      <w:proofErr w:type="spellEnd"/>
      <w:r w:rsidR="00972356" w:rsidRPr="00972356">
        <w:rPr>
          <w:color w:val="FF0000"/>
        </w:rPr>
        <w:t xml:space="preserve"> power imbalance is large.</w:t>
      </w:r>
    </w:p>
    <w:p w:rsidR="001B5CB7" w:rsidRDefault="001B5CB7" w:rsidP="00445F12">
      <w:pPr>
        <w:rPr>
          <w:color w:val="FF0000"/>
        </w:rPr>
      </w:pPr>
      <w:r>
        <w:rPr>
          <w:color w:val="FF0000"/>
        </w:rPr>
        <w:t xml:space="preserve">A straightforward way to reduce the effect of </w:t>
      </w:r>
      <w:r w:rsidR="00336BD2">
        <w:rPr>
          <w:color w:val="FF0000"/>
        </w:rPr>
        <w:t>inter-</w:t>
      </w:r>
      <w:proofErr w:type="spellStart"/>
      <w:r w:rsidR="00336BD2">
        <w:rPr>
          <w:color w:val="FF0000"/>
        </w:rPr>
        <w:t>subchannel</w:t>
      </w:r>
      <w:proofErr w:type="spellEnd"/>
      <w:r w:rsidR="00336BD2">
        <w:rPr>
          <w:color w:val="FF0000"/>
        </w:rPr>
        <w:t xml:space="preserve"> interference </w:t>
      </w:r>
      <w:r>
        <w:rPr>
          <w:color w:val="FF0000"/>
        </w:rPr>
        <w:t xml:space="preserve">is to deploy successive interference cancellation (SIC). Basically, the </w:t>
      </w:r>
      <w:proofErr w:type="spellStart"/>
      <w:r>
        <w:rPr>
          <w:color w:val="FF0000"/>
        </w:rPr>
        <w:t>subchannels</w:t>
      </w:r>
      <w:proofErr w:type="spellEnd"/>
      <w:r>
        <w:rPr>
          <w:color w:val="FF0000"/>
        </w:rPr>
        <w:t xml:space="preserve"> are </w:t>
      </w:r>
      <w:r w:rsidR="00F4709E">
        <w:rPr>
          <w:color w:val="FF0000"/>
        </w:rPr>
        <w:t>processed</w:t>
      </w:r>
      <w:r>
        <w:rPr>
          <w:color w:val="FF0000"/>
        </w:rPr>
        <w:t xml:space="preserve"> in </w:t>
      </w:r>
      <w:r>
        <w:rPr>
          <w:color w:val="FF0000"/>
        </w:rPr>
        <w:lastRenderedPageBreak/>
        <w:t xml:space="preserve">sequence, starting with the strongest. The </w:t>
      </w:r>
      <w:proofErr w:type="spellStart"/>
      <w:r w:rsidR="00F4709E">
        <w:rPr>
          <w:color w:val="FF0000"/>
        </w:rPr>
        <w:t>subchannel</w:t>
      </w:r>
      <w:proofErr w:type="spellEnd"/>
      <w:r w:rsidR="00F4709E">
        <w:rPr>
          <w:color w:val="FF0000"/>
        </w:rPr>
        <w:t xml:space="preserve"> is decoded using the code matrix, coherently combined and demodulated. The </w:t>
      </w:r>
      <w:r>
        <w:rPr>
          <w:color w:val="FF0000"/>
        </w:rPr>
        <w:t xml:space="preserve">demodulated bits are used to re-generate the </w:t>
      </w:r>
      <w:proofErr w:type="spellStart"/>
      <w:r>
        <w:rPr>
          <w:color w:val="FF0000"/>
        </w:rPr>
        <w:t>subchannel</w:t>
      </w:r>
      <w:proofErr w:type="spellEnd"/>
      <w:r>
        <w:rPr>
          <w:color w:val="FF0000"/>
        </w:rPr>
        <w:t xml:space="preserve"> signal, </w:t>
      </w:r>
      <w:r w:rsidR="00336BD2">
        <w:rPr>
          <w:color w:val="FF0000"/>
        </w:rPr>
        <w:t>which are subtracted</w:t>
      </w:r>
      <w:r>
        <w:rPr>
          <w:color w:val="FF0000"/>
        </w:rPr>
        <w:t xml:space="preserve"> from the received signal buffer. In this process, the </w:t>
      </w:r>
      <w:proofErr w:type="spellStart"/>
      <w:r>
        <w:rPr>
          <w:color w:val="FF0000"/>
        </w:rPr>
        <w:t>subchannel</w:t>
      </w:r>
      <w:proofErr w:type="spellEnd"/>
      <w:r>
        <w:rPr>
          <w:color w:val="FF0000"/>
        </w:rPr>
        <w:t xml:space="preserve"> frequency </w:t>
      </w:r>
      <w:r w:rsidR="001B164B">
        <w:rPr>
          <w:color w:val="FF0000"/>
        </w:rPr>
        <w:t>offset</w:t>
      </w:r>
      <w:r>
        <w:rPr>
          <w:color w:val="FF0000"/>
        </w:rPr>
        <w:t xml:space="preserve"> is estimated and compensated for </w:t>
      </w:r>
      <w:r w:rsidR="00336BD2">
        <w:rPr>
          <w:color w:val="FF0000"/>
        </w:rPr>
        <w:t>prior to</w:t>
      </w:r>
      <w:r>
        <w:rPr>
          <w:color w:val="FF0000"/>
        </w:rPr>
        <w:t xml:space="preserve"> cancellation.</w:t>
      </w:r>
    </w:p>
    <w:p w:rsidR="001B5CB7" w:rsidRPr="00972356" w:rsidRDefault="00336BD2" w:rsidP="00445F12">
      <w:pPr>
        <w:rPr>
          <w:color w:val="FF0000"/>
        </w:rPr>
      </w:pPr>
      <w:r>
        <w:rPr>
          <w:color w:val="FF0000"/>
        </w:rPr>
        <w:t>The complexity of this receiver is comparable to a VAMOS receiver.</w:t>
      </w:r>
    </w:p>
    <w:p w:rsidR="00DC71DB" w:rsidRDefault="00873AA8" w:rsidP="00873AA8">
      <w:pPr>
        <w:pStyle w:val="Heading1"/>
      </w:pPr>
      <w:r>
        <w:t>Simulations</w:t>
      </w:r>
    </w:p>
    <w:p w:rsidR="00873AA8" w:rsidRDefault="00873AA8" w:rsidP="00873AA8">
      <w:pPr>
        <w:pStyle w:val="Heading2"/>
      </w:pPr>
      <w:r>
        <w:t>Simulation assumptions</w:t>
      </w:r>
    </w:p>
    <w:p w:rsidR="00873AA8" w:rsidRDefault="00873AA8" w:rsidP="00D54D72">
      <w:pPr>
        <w:pStyle w:val="BodyText"/>
        <w:keepNext/>
      </w:pPr>
      <w:r>
        <w:t xml:space="preserve">The simulation assumptions are shown in </w:t>
      </w:r>
      <w:r>
        <w:fldChar w:fldCharType="begin"/>
      </w:r>
      <w:r>
        <w:instrText xml:space="preserve"> REF _Ref391119116 \h </w:instrText>
      </w:r>
      <w:r>
        <w:fldChar w:fldCharType="separate"/>
      </w:r>
      <w:r w:rsidR="00795644">
        <w:t xml:space="preserve">Table </w:t>
      </w:r>
      <w:r w:rsidR="00795644">
        <w:rPr>
          <w:noProof/>
        </w:rPr>
        <w:t>1</w:t>
      </w:r>
      <w:r>
        <w:fldChar w:fldCharType="end"/>
      </w:r>
      <w:r>
        <w:t>.</w:t>
      </w:r>
    </w:p>
    <w:p w:rsidR="00873AA8" w:rsidRPr="00873AA8" w:rsidRDefault="00873AA8" w:rsidP="008C02FD">
      <w:pPr>
        <w:pStyle w:val="Caption"/>
        <w:keepNext/>
        <w:ind w:left="0"/>
      </w:pPr>
      <w:bookmarkStart w:id="5" w:name="_Ref391119116"/>
      <w:proofErr w:type="gramStart"/>
      <w:r>
        <w:t xml:space="preserve">Table </w:t>
      </w:r>
      <w:fldSimple w:instr=" SEQ Table \* ARABIC ">
        <w:r w:rsidR="00795644">
          <w:rPr>
            <w:noProof/>
          </w:rPr>
          <w:t>1</w:t>
        </w:r>
      </w:fldSimple>
      <w:bookmarkEnd w:id="5"/>
      <w:r>
        <w:t>.</w:t>
      </w:r>
      <w:proofErr w:type="gramEnd"/>
      <w:r>
        <w:t xml:space="preserve"> </w:t>
      </w:r>
      <w:proofErr w:type="gramStart"/>
      <w:r>
        <w:t>Simulation assumptions.</w:t>
      </w:r>
      <w:proofErr w:type="gramEnd"/>
    </w:p>
    <w:tbl>
      <w:tblPr>
        <w:tblW w:w="5116" w:type="dxa"/>
        <w:jc w:val="center"/>
        <w:tblCellMar>
          <w:left w:w="0" w:type="dxa"/>
          <w:right w:w="0" w:type="dxa"/>
        </w:tblCellMar>
        <w:tblLook w:val="0420" w:firstRow="1" w:lastRow="0" w:firstColumn="0" w:lastColumn="0" w:noHBand="0" w:noVBand="1"/>
      </w:tblPr>
      <w:tblGrid>
        <w:gridCol w:w="2110"/>
        <w:gridCol w:w="3006"/>
      </w:tblGrid>
      <w:tr w:rsidR="00873AA8" w:rsidRPr="00873AA8" w:rsidTr="001B164B">
        <w:trPr>
          <w:trHeight w:val="351"/>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Parameter</w:t>
            </w:r>
          </w:p>
        </w:tc>
        <w:tc>
          <w:tcPr>
            <w:tcW w:w="3006"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Value</w:t>
            </w:r>
          </w:p>
        </w:tc>
      </w:tr>
      <w:tr w:rsidR="00873AA8" w:rsidRPr="00873AA8" w:rsidTr="001B164B">
        <w:trPr>
          <w:trHeight w:val="123"/>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Channel propagation</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EPA</w:t>
            </w:r>
            <w:r w:rsidR="0015244E">
              <w:rPr>
                <w:rFonts w:eastAsia="Times New Roman" w:cstheme="minorHAnsi"/>
                <w:color w:val="000000" w:themeColor="text1"/>
                <w:kern w:val="24"/>
                <w:sz w:val="18"/>
                <w:szCs w:val="32"/>
              </w:rPr>
              <w:t>*</w:t>
            </w:r>
          </w:p>
        </w:tc>
      </w:tr>
      <w:tr w:rsidR="00873AA8" w:rsidRPr="00873AA8"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MS speed</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1.2 km/h</w:t>
            </w:r>
          </w:p>
        </w:tc>
      </w:tr>
      <w:tr w:rsidR="00873AA8" w:rsidRPr="00873AA8" w:rsidTr="001B164B">
        <w:trPr>
          <w:trHeight w:val="48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Impairments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 xml:space="preserve">Typical, see e.g. </w:t>
            </w:r>
            <w:r w:rsidR="00CA34C7">
              <w:rPr>
                <w:rFonts w:eastAsia="Times New Roman" w:cstheme="minorHAnsi"/>
                <w:color w:val="000000" w:themeColor="text1"/>
                <w:kern w:val="24"/>
                <w:sz w:val="18"/>
                <w:szCs w:val="32"/>
              </w:rPr>
              <w:fldChar w:fldCharType="begin"/>
            </w:r>
            <w:r w:rsidR="00CA34C7">
              <w:rPr>
                <w:rFonts w:eastAsia="Times New Roman" w:cstheme="minorHAnsi"/>
                <w:color w:val="000000" w:themeColor="text1"/>
                <w:kern w:val="24"/>
                <w:sz w:val="18"/>
                <w:szCs w:val="32"/>
              </w:rPr>
              <w:instrText xml:space="preserve"> REF _Ref391121513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795644">
              <w:rPr>
                <w:rFonts w:eastAsia="Times New Roman" w:cstheme="minorHAnsi"/>
                <w:color w:val="000000" w:themeColor="text1"/>
                <w:kern w:val="24"/>
                <w:sz w:val="18"/>
                <w:szCs w:val="32"/>
              </w:rPr>
              <w:t>[4]</w:t>
            </w:r>
            <w:r w:rsidR="00CA34C7">
              <w:rPr>
                <w:rFonts w:eastAsia="Times New Roman" w:cstheme="minorHAnsi"/>
                <w:color w:val="000000" w:themeColor="text1"/>
                <w:kern w:val="24"/>
                <w:sz w:val="18"/>
                <w:szCs w:val="32"/>
              </w:rPr>
              <w:fldChar w:fldCharType="end"/>
            </w:r>
          </w:p>
          <w:p w:rsidR="00873AA8" w:rsidRPr="00873AA8" w:rsidRDefault="00DC0D17"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w:t>
            </w:r>
            <w:r w:rsidR="00F61D5D">
              <w:rPr>
                <w:rFonts w:eastAsia="Times New Roman" w:cstheme="minorHAnsi"/>
                <w:color w:val="000000" w:themeColor="text1"/>
                <w:kern w:val="24"/>
                <w:sz w:val="18"/>
                <w:szCs w:val="32"/>
              </w:rPr>
              <w:t>requency offset</w:t>
            </w:r>
            <w:r w:rsidR="000803F8">
              <w:rPr>
                <w:rFonts w:eastAsia="Times New Roman" w:cstheme="minorHAnsi"/>
                <w:color w:val="000000" w:themeColor="text1"/>
                <w:kern w:val="24"/>
                <w:sz w:val="18"/>
                <w:szCs w:val="32"/>
              </w:rPr>
              <w:t xml:space="preserve">: </w:t>
            </w:r>
            <w:r w:rsidR="000734BC" w:rsidRPr="000803F8">
              <w:rPr>
                <w:rFonts w:eastAsia="Times New Roman" w:cstheme="minorHAnsi"/>
                <w:color w:val="FF0000"/>
                <w:kern w:val="24"/>
                <w:sz w:val="18"/>
                <w:szCs w:val="32"/>
              </w:rPr>
              <w:t xml:space="preserve">See section </w:t>
            </w:r>
            <w:r w:rsidR="000734BC" w:rsidRPr="000803F8">
              <w:rPr>
                <w:rFonts w:eastAsia="Times New Roman" w:cstheme="minorHAnsi"/>
                <w:color w:val="FF0000"/>
                <w:kern w:val="24"/>
                <w:sz w:val="18"/>
                <w:szCs w:val="32"/>
              </w:rPr>
              <w:fldChar w:fldCharType="begin"/>
            </w:r>
            <w:r w:rsidR="000734BC" w:rsidRPr="000803F8">
              <w:rPr>
                <w:rFonts w:eastAsia="Times New Roman" w:cstheme="minorHAnsi"/>
                <w:color w:val="FF0000"/>
                <w:kern w:val="24"/>
                <w:sz w:val="18"/>
                <w:szCs w:val="32"/>
              </w:rPr>
              <w:instrText xml:space="preserve"> REF _Ref401055988 \r \h </w:instrText>
            </w:r>
            <w:r w:rsidR="000734BC" w:rsidRPr="000803F8">
              <w:rPr>
                <w:rFonts w:eastAsia="Times New Roman" w:cstheme="minorHAnsi"/>
                <w:color w:val="FF0000"/>
                <w:kern w:val="24"/>
                <w:sz w:val="18"/>
                <w:szCs w:val="32"/>
              </w:rPr>
            </w:r>
            <w:r w:rsidR="000734BC" w:rsidRPr="000803F8">
              <w:rPr>
                <w:rFonts w:eastAsia="Times New Roman" w:cstheme="minorHAnsi"/>
                <w:color w:val="FF0000"/>
                <w:kern w:val="24"/>
                <w:sz w:val="18"/>
                <w:szCs w:val="32"/>
              </w:rPr>
              <w:fldChar w:fldCharType="separate"/>
            </w:r>
            <w:r w:rsidR="00795644">
              <w:rPr>
                <w:rFonts w:eastAsia="Times New Roman" w:cstheme="minorHAnsi"/>
                <w:color w:val="FF0000"/>
                <w:kern w:val="24"/>
                <w:sz w:val="18"/>
                <w:szCs w:val="32"/>
              </w:rPr>
              <w:t>4.1.1</w:t>
            </w:r>
            <w:r w:rsidR="000734BC" w:rsidRPr="000803F8">
              <w:rPr>
                <w:rFonts w:eastAsia="Times New Roman" w:cstheme="minorHAnsi"/>
                <w:color w:val="FF0000"/>
                <w:kern w:val="24"/>
                <w:sz w:val="18"/>
                <w:szCs w:val="32"/>
              </w:rPr>
              <w:fldChar w:fldCharType="end"/>
            </w:r>
          </w:p>
        </w:tc>
      </w:tr>
      <w:tr w:rsidR="00C364D3" w:rsidRPr="00873AA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873AA8" w:rsidRDefault="00C364D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SCPIR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0803F8" w:rsidRDefault="000803F8" w:rsidP="00D54D72">
            <w:pPr>
              <w:keepNext/>
              <w:spacing w:after="0" w:line="240" w:lineRule="auto"/>
              <w:rPr>
                <w:rFonts w:eastAsia="Times New Roman" w:cstheme="minorHAnsi"/>
                <w:color w:val="FF0000"/>
                <w:kern w:val="24"/>
                <w:sz w:val="18"/>
                <w:szCs w:val="32"/>
              </w:rPr>
            </w:pPr>
            <w:r w:rsidRPr="000803F8">
              <w:rPr>
                <w:rFonts w:eastAsia="Times New Roman" w:cstheme="minorHAnsi"/>
                <w:color w:val="FF0000"/>
                <w:kern w:val="24"/>
                <w:sz w:val="18"/>
                <w:szCs w:val="32"/>
              </w:rPr>
              <w:t xml:space="preserve">See section </w:t>
            </w:r>
            <w:r w:rsidRPr="000803F8">
              <w:rPr>
                <w:rFonts w:eastAsia="Times New Roman" w:cstheme="minorHAnsi"/>
                <w:color w:val="FF0000"/>
                <w:kern w:val="24"/>
                <w:sz w:val="18"/>
                <w:szCs w:val="32"/>
              </w:rPr>
              <w:fldChar w:fldCharType="begin"/>
            </w:r>
            <w:r w:rsidRPr="000803F8">
              <w:rPr>
                <w:rFonts w:eastAsia="Times New Roman" w:cstheme="minorHAnsi"/>
                <w:color w:val="FF0000"/>
                <w:kern w:val="24"/>
                <w:sz w:val="18"/>
                <w:szCs w:val="32"/>
              </w:rPr>
              <w:instrText xml:space="preserve"> REF _Ref401058866 \r \h </w:instrText>
            </w:r>
            <w:r w:rsidRPr="000803F8">
              <w:rPr>
                <w:rFonts w:eastAsia="Times New Roman" w:cstheme="minorHAnsi"/>
                <w:color w:val="FF0000"/>
                <w:kern w:val="24"/>
                <w:sz w:val="18"/>
                <w:szCs w:val="32"/>
              </w:rPr>
            </w:r>
            <w:r w:rsidRPr="000803F8">
              <w:rPr>
                <w:rFonts w:eastAsia="Times New Roman" w:cstheme="minorHAnsi"/>
                <w:color w:val="FF0000"/>
                <w:kern w:val="24"/>
                <w:sz w:val="18"/>
                <w:szCs w:val="32"/>
              </w:rPr>
              <w:fldChar w:fldCharType="separate"/>
            </w:r>
            <w:r w:rsidR="00795644">
              <w:rPr>
                <w:rFonts w:eastAsia="Times New Roman" w:cstheme="minorHAnsi"/>
                <w:color w:val="FF0000"/>
                <w:kern w:val="24"/>
                <w:sz w:val="18"/>
                <w:szCs w:val="32"/>
              </w:rPr>
              <w:t>4.1.2</w:t>
            </w:r>
            <w:r w:rsidRPr="000803F8">
              <w:rPr>
                <w:rFonts w:eastAsia="Times New Roman" w:cstheme="minorHAnsi"/>
                <w:color w:val="FF0000"/>
                <w:kern w:val="24"/>
                <w:sz w:val="18"/>
                <w:szCs w:val="32"/>
              </w:rPr>
              <w:fldChar w:fldCharType="end"/>
            </w:r>
          </w:p>
        </w:tc>
      </w:tr>
      <w:tr w:rsidR="00873AA8" w:rsidRPr="00873AA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CDMA code length</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8</w:t>
            </w:r>
          </w:p>
        </w:tc>
      </w:tr>
      <w:tr w:rsidR="00873AA8" w:rsidRPr="00873AA8"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Number of repetitions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8</w:t>
            </w:r>
            <w:r w:rsidR="00AD77C4">
              <w:rPr>
                <w:rFonts w:eastAsia="Times New Roman" w:cstheme="minorHAnsi"/>
                <w:color w:val="000000" w:themeColor="text1"/>
                <w:kern w:val="24"/>
                <w:sz w:val="18"/>
                <w:szCs w:val="32"/>
              </w:rPr>
              <w:t xml:space="preserve"> (within a TDMA frame)</w:t>
            </w:r>
          </w:p>
        </w:tc>
      </w:tr>
      <w:tr w:rsidR="000734BC" w:rsidRPr="00873AA8"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0734BC" w:rsidRDefault="000734BC" w:rsidP="00D54D72">
            <w:pPr>
              <w:keepNext/>
              <w:spacing w:after="0" w:line="240" w:lineRule="auto"/>
              <w:rPr>
                <w:rFonts w:eastAsia="Times New Roman" w:cstheme="minorHAnsi"/>
                <w:color w:val="FF0000"/>
                <w:kern w:val="24"/>
                <w:sz w:val="18"/>
                <w:szCs w:val="32"/>
              </w:rPr>
            </w:pPr>
            <w:r w:rsidRPr="000734BC">
              <w:rPr>
                <w:rFonts w:eastAsia="Times New Roman" w:cstheme="minorHAnsi"/>
                <w:color w:val="FF0000"/>
                <w:kern w:val="24"/>
                <w:sz w:val="18"/>
                <w:szCs w:val="32"/>
              </w:rPr>
              <w:t xml:space="preserve">Number of </w:t>
            </w:r>
            <w:proofErr w:type="spellStart"/>
            <w:r w:rsidRPr="000734BC">
              <w:rPr>
                <w:rFonts w:eastAsia="Times New Roman" w:cstheme="minorHAnsi"/>
                <w:color w:val="FF0000"/>
                <w:kern w:val="24"/>
                <w:sz w:val="18"/>
                <w:szCs w:val="32"/>
              </w:rPr>
              <w:t>subchannels</w:t>
            </w:r>
            <w:proofErr w:type="spellEnd"/>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0734BC" w:rsidRDefault="00AE75A9" w:rsidP="00D54D72">
            <w:pPr>
              <w:keepNext/>
              <w:spacing w:after="0" w:line="240" w:lineRule="auto"/>
              <w:rPr>
                <w:rFonts w:eastAsia="Times New Roman" w:cstheme="minorHAnsi"/>
                <w:color w:val="FF0000"/>
                <w:kern w:val="24"/>
                <w:sz w:val="18"/>
                <w:szCs w:val="32"/>
              </w:rPr>
            </w:pPr>
            <w:r>
              <w:rPr>
                <w:rFonts w:eastAsia="Times New Roman" w:cstheme="minorHAnsi"/>
                <w:color w:val="FF0000"/>
                <w:kern w:val="24"/>
                <w:sz w:val="18"/>
                <w:szCs w:val="32"/>
              </w:rPr>
              <w:t xml:space="preserve">1 (reference), </w:t>
            </w:r>
            <w:r w:rsidR="000734BC" w:rsidRPr="000734BC">
              <w:rPr>
                <w:rFonts w:eastAsia="Times New Roman" w:cstheme="minorHAnsi"/>
                <w:color w:val="FF0000"/>
                <w:kern w:val="24"/>
                <w:sz w:val="18"/>
                <w:szCs w:val="32"/>
              </w:rPr>
              <w:t>2,</w:t>
            </w:r>
            <w:r>
              <w:rPr>
                <w:rFonts w:eastAsia="Times New Roman" w:cstheme="minorHAnsi"/>
                <w:color w:val="FF0000"/>
                <w:kern w:val="24"/>
                <w:sz w:val="18"/>
                <w:szCs w:val="32"/>
              </w:rPr>
              <w:t xml:space="preserve"> </w:t>
            </w:r>
            <w:r w:rsidR="000734BC" w:rsidRPr="000734BC">
              <w:rPr>
                <w:rFonts w:eastAsia="Times New Roman" w:cstheme="minorHAnsi"/>
                <w:color w:val="FF0000"/>
                <w:kern w:val="24"/>
                <w:sz w:val="18"/>
                <w:szCs w:val="32"/>
              </w:rPr>
              <w:t>4</w:t>
            </w:r>
          </w:p>
        </w:tc>
      </w:tr>
      <w:tr w:rsidR="00873AA8"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MCS-1</w:t>
            </w:r>
          </w:p>
        </w:tc>
      </w:tr>
      <w:tr w:rsidR="005D0429"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5D0429" w:rsidRDefault="005D0429" w:rsidP="00D54D72">
            <w:pPr>
              <w:keepNext/>
              <w:spacing w:after="0" w:line="240" w:lineRule="auto"/>
              <w:rPr>
                <w:rFonts w:eastAsia="Times New Roman" w:cstheme="minorHAnsi"/>
                <w:color w:val="FF0000"/>
                <w:kern w:val="24"/>
                <w:sz w:val="18"/>
                <w:szCs w:val="32"/>
              </w:rPr>
            </w:pPr>
            <w:r w:rsidRPr="005D0429">
              <w:rPr>
                <w:rFonts w:eastAsia="Times New Roman" w:cstheme="minorHAnsi"/>
                <w:color w:val="FF0000"/>
                <w:kern w:val="24"/>
                <w:sz w:val="18"/>
                <w:szCs w:val="32"/>
              </w:rPr>
              <w:t>Receiver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5D0429" w:rsidRDefault="005D0429" w:rsidP="005D0429">
            <w:pPr>
              <w:keepNext/>
              <w:spacing w:after="0" w:line="240" w:lineRule="auto"/>
              <w:rPr>
                <w:rFonts w:eastAsia="Times New Roman" w:cstheme="minorHAnsi"/>
                <w:color w:val="FF0000"/>
                <w:kern w:val="24"/>
                <w:sz w:val="18"/>
                <w:szCs w:val="32"/>
              </w:rPr>
            </w:pPr>
            <w:r w:rsidRPr="005D0429">
              <w:rPr>
                <w:rFonts w:eastAsia="Times New Roman" w:cstheme="minorHAnsi"/>
                <w:color w:val="FF0000"/>
                <w:kern w:val="24"/>
                <w:sz w:val="18"/>
                <w:szCs w:val="32"/>
              </w:rPr>
              <w:t>SIC, 2 RX antennas</w:t>
            </w:r>
          </w:p>
        </w:tc>
      </w:tr>
      <w:tr w:rsidR="0015244E" w:rsidRPr="00873AA8" w:rsidTr="0013177F">
        <w:trPr>
          <w:trHeight w:val="255"/>
          <w:jc w:val="center"/>
        </w:trPr>
        <w:tc>
          <w:tcPr>
            <w:tcW w:w="5116" w:type="dxa"/>
            <w:gridSpan w:val="2"/>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15244E" w:rsidRPr="00873AA8" w:rsidRDefault="0015244E" w:rsidP="00CA34C7">
            <w:pPr>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 </w:t>
            </w:r>
            <w:r w:rsidR="00EC6E39">
              <w:rPr>
                <w:rFonts w:eastAsia="Times New Roman" w:cstheme="minorHAnsi"/>
                <w:color w:val="000000" w:themeColor="text1"/>
                <w:kern w:val="24"/>
                <w:sz w:val="18"/>
                <w:szCs w:val="32"/>
              </w:rPr>
              <w:t>Aligned with assumption in</w:t>
            </w:r>
            <w:r w:rsidR="00CA34C7">
              <w:rPr>
                <w:rFonts w:eastAsia="Times New Roman" w:cstheme="minorHAnsi"/>
                <w:color w:val="000000" w:themeColor="text1"/>
                <w:kern w:val="24"/>
                <w:sz w:val="18"/>
                <w:szCs w:val="32"/>
              </w:rPr>
              <w:t xml:space="preserve"> </w:t>
            </w:r>
            <w:r w:rsidR="00CA34C7">
              <w:rPr>
                <w:rFonts w:eastAsia="Times New Roman" w:cstheme="minorHAnsi"/>
                <w:color w:val="000000" w:themeColor="text1"/>
                <w:kern w:val="24"/>
                <w:sz w:val="18"/>
                <w:szCs w:val="32"/>
              </w:rPr>
              <w:fldChar w:fldCharType="begin"/>
            </w:r>
            <w:r w:rsidR="00CA34C7">
              <w:rPr>
                <w:rFonts w:eastAsia="Times New Roman" w:cstheme="minorHAnsi"/>
                <w:color w:val="000000" w:themeColor="text1"/>
                <w:kern w:val="24"/>
                <w:sz w:val="18"/>
                <w:szCs w:val="32"/>
              </w:rPr>
              <w:instrText xml:space="preserve"> REF _Ref391121529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795644">
              <w:rPr>
                <w:rFonts w:eastAsia="Times New Roman" w:cstheme="minorHAnsi"/>
                <w:color w:val="000000" w:themeColor="text1"/>
                <w:kern w:val="24"/>
                <w:sz w:val="18"/>
                <w:szCs w:val="32"/>
              </w:rPr>
              <w:t>[1]</w:t>
            </w:r>
            <w:r w:rsidR="00CA34C7">
              <w:rPr>
                <w:rFonts w:eastAsia="Times New Roman" w:cstheme="minorHAnsi"/>
                <w:color w:val="000000" w:themeColor="text1"/>
                <w:kern w:val="24"/>
                <w:sz w:val="18"/>
                <w:szCs w:val="32"/>
              </w:rPr>
              <w:fldChar w:fldCharType="end"/>
            </w:r>
            <w:r w:rsidR="00EC6E39">
              <w:rPr>
                <w:rFonts w:eastAsia="Times New Roman" w:cstheme="minorHAnsi"/>
                <w:color w:val="000000" w:themeColor="text1"/>
                <w:kern w:val="24"/>
                <w:sz w:val="18"/>
                <w:szCs w:val="32"/>
              </w:rPr>
              <w:t>.</w:t>
            </w:r>
          </w:p>
        </w:tc>
      </w:tr>
    </w:tbl>
    <w:p w:rsidR="00873AA8" w:rsidRDefault="00336BD2" w:rsidP="00336BD2">
      <w:pPr>
        <w:pStyle w:val="Heading3"/>
      </w:pPr>
      <w:bookmarkStart w:id="6" w:name="_Ref401055988"/>
      <w:r>
        <w:t>Frequency offset</w:t>
      </w:r>
      <w:bookmarkEnd w:id="6"/>
    </w:p>
    <w:p w:rsidR="00336BD2" w:rsidRDefault="00D40F20" w:rsidP="00336BD2">
      <w:pPr>
        <w:pStyle w:val="BodyText"/>
        <w:rPr>
          <w:color w:val="FF0000"/>
          <w:lang w:eastAsia="ko-KR"/>
        </w:rPr>
      </w:pPr>
      <w:r>
        <w:rPr>
          <w:color w:val="FF0000"/>
          <w:lang w:eastAsia="ko-KR"/>
        </w:rPr>
        <w:t>T</w:t>
      </w:r>
      <w:r w:rsidR="00A97401">
        <w:rPr>
          <w:color w:val="FF0000"/>
          <w:lang w:eastAsia="ko-KR"/>
        </w:rPr>
        <w:t>wo</w:t>
      </w:r>
      <w:r>
        <w:rPr>
          <w:color w:val="FF0000"/>
          <w:lang w:eastAsia="ko-KR"/>
        </w:rPr>
        <w:t xml:space="preserve"> different distribution models are used:</w:t>
      </w:r>
    </w:p>
    <w:p w:rsidR="00D40F20" w:rsidRDefault="00D40F20" w:rsidP="00D40F20">
      <w:pPr>
        <w:pStyle w:val="BodyText"/>
        <w:numPr>
          <w:ilvl w:val="0"/>
          <w:numId w:val="14"/>
        </w:numPr>
        <w:rPr>
          <w:color w:val="FF0000"/>
          <w:lang w:eastAsia="ko-KR"/>
        </w:rPr>
      </w:pPr>
      <w:r>
        <w:rPr>
          <w:color w:val="FF0000"/>
          <w:lang w:eastAsia="ko-KR"/>
        </w:rPr>
        <w:t>Normal distribution with mean 0 Hz and standard deviation 50 Hz</w:t>
      </w:r>
    </w:p>
    <w:p w:rsidR="00D40F20" w:rsidRDefault="00D40F20" w:rsidP="00D40F20">
      <w:pPr>
        <w:pStyle w:val="BodyText"/>
        <w:numPr>
          <w:ilvl w:val="0"/>
          <w:numId w:val="14"/>
        </w:numPr>
        <w:rPr>
          <w:color w:val="FF0000"/>
          <w:lang w:eastAsia="ko-KR"/>
        </w:rPr>
      </w:pPr>
      <w:r>
        <w:rPr>
          <w:color w:val="FF0000"/>
          <w:lang w:eastAsia="ko-KR"/>
        </w:rPr>
        <w:t xml:space="preserve">Binary distribution </w:t>
      </w:r>
      <w:r>
        <w:rPr>
          <w:rFonts w:cstheme="minorHAnsi"/>
          <w:color w:val="FF0000"/>
          <w:lang w:eastAsia="ko-KR"/>
        </w:rPr>
        <w:t>±</w:t>
      </w:r>
      <w:r>
        <w:rPr>
          <w:color w:val="FF0000"/>
          <w:lang w:eastAsia="ko-KR"/>
        </w:rPr>
        <w:t>90 Hz with equal probability</w:t>
      </w:r>
    </w:p>
    <w:p w:rsidR="00AC3142" w:rsidRDefault="00AC3142" w:rsidP="00A97401">
      <w:pPr>
        <w:pStyle w:val="BodyText"/>
        <w:rPr>
          <w:color w:val="FF0000"/>
          <w:lang w:eastAsia="ko-KR"/>
        </w:rPr>
      </w:pPr>
      <w:r w:rsidRPr="00D40F20">
        <w:rPr>
          <w:color w:val="FF0000"/>
          <w:lang w:eastAsia="ko-KR"/>
        </w:rPr>
        <w:t xml:space="preserve">The frequency offset is </w:t>
      </w:r>
      <w:r>
        <w:rPr>
          <w:color w:val="FF0000"/>
          <w:lang w:eastAsia="ko-KR"/>
        </w:rPr>
        <w:t>assumed independent between transmitters and constant</w:t>
      </w:r>
      <w:r>
        <w:rPr>
          <w:rStyle w:val="FootnoteReference"/>
          <w:color w:val="FF0000"/>
          <w:lang w:eastAsia="ko-KR"/>
        </w:rPr>
        <w:footnoteReference w:id="1"/>
      </w:r>
      <w:r>
        <w:rPr>
          <w:color w:val="FF0000"/>
          <w:lang w:eastAsia="ko-KR"/>
        </w:rPr>
        <w:t xml:space="preserve"> throughout the repetition of a radio block.</w:t>
      </w:r>
    </w:p>
    <w:p w:rsidR="00A97401" w:rsidRPr="00A97401" w:rsidRDefault="00A97401" w:rsidP="00A97401">
      <w:pPr>
        <w:pStyle w:val="BodyText"/>
        <w:rPr>
          <w:color w:val="FF0000"/>
          <w:lang w:eastAsia="ko-KR"/>
        </w:rPr>
      </w:pPr>
      <w:r w:rsidRPr="00A97401">
        <w:rPr>
          <w:color w:val="FF0000"/>
          <w:lang w:eastAsia="ko-KR"/>
        </w:rPr>
        <w:t xml:space="preserve">It should be noted that both models are </w:t>
      </w:r>
      <w:r>
        <w:rPr>
          <w:color w:val="FF0000"/>
          <w:lang w:eastAsia="ko-KR"/>
        </w:rPr>
        <w:t>pessimistic. In the first model, the magnitude of the frequency offset is above 90 Hz (i.e., violating the current specification) 7 % of the time. In the second model, the frequency offset is constantly on the edge of the allowed range.</w:t>
      </w:r>
    </w:p>
    <w:p w:rsidR="000C045B" w:rsidRDefault="000C045B" w:rsidP="000C045B">
      <w:pPr>
        <w:pStyle w:val="Heading3"/>
      </w:pPr>
      <w:bookmarkStart w:id="7" w:name="_Ref401058866"/>
      <w:proofErr w:type="spellStart"/>
      <w:r>
        <w:lastRenderedPageBreak/>
        <w:t>Subchannel</w:t>
      </w:r>
      <w:proofErr w:type="spellEnd"/>
      <w:r>
        <w:t xml:space="preserve"> power imbalance</w:t>
      </w:r>
      <w:bookmarkEnd w:id="7"/>
    </w:p>
    <w:p w:rsidR="0071462C" w:rsidRPr="0071462C" w:rsidRDefault="0071462C" w:rsidP="0071462C">
      <w:pPr>
        <w:pStyle w:val="BodyText"/>
        <w:rPr>
          <w:color w:val="FF0000"/>
          <w:lang w:eastAsia="ko-KR"/>
        </w:rPr>
      </w:pPr>
      <w:r w:rsidRPr="0071462C">
        <w:rPr>
          <w:color w:val="FF0000"/>
          <w:lang w:eastAsia="ko-KR"/>
        </w:rPr>
        <w:t xml:space="preserve">Two models have been </w:t>
      </w:r>
      <w:r w:rsidR="00A97401">
        <w:rPr>
          <w:color w:val="FF0000"/>
          <w:lang w:eastAsia="ko-KR"/>
        </w:rPr>
        <w:t>tested</w:t>
      </w:r>
      <w:r w:rsidRPr="0071462C">
        <w:rPr>
          <w:color w:val="FF0000"/>
          <w:lang w:eastAsia="ko-KR"/>
        </w:rPr>
        <w:t>.</w:t>
      </w:r>
    </w:p>
    <w:p w:rsidR="0071462C" w:rsidRPr="00D22079" w:rsidRDefault="008D33F1" w:rsidP="000A5E95">
      <w:pPr>
        <w:pStyle w:val="BodyText"/>
        <w:rPr>
          <w:color w:val="FF0000"/>
        </w:rPr>
      </w:pPr>
      <w:r w:rsidRPr="006D11BD">
        <w:rPr>
          <w:color w:val="FF0000"/>
        </w:rPr>
        <w:t xml:space="preserve">In the </w:t>
      </w:r>
      <w:r w:rsidR="0071462C">
        <w:rPr>
          <w:color w:val="FF0000"/>
        </w:rPr>
        <w:t>first model</w:t>
      </w:r>
      <w:r w:rsidR="00A97401">
        <w:rPr>
          <w:color w:val="FF0000"/>
        </w:rPr>
        <w:t xml:space="preserve"> e</w:t>
      </w:r>
      <w:r w:rsidR="000C045B" w:rsidRPr="006D11BD">
        <w:rPr>
          <w:color w:val="FF0000"/>
        </w:rPr>
        <w:t xml:space="preserve">ach </w:t>
      </w:r>
      <w:proofErr w:type="spellStart"/>
      <w:r w:rsidR="000C045B" w:rsidRPr="006D11BD">
        <w:rPr>
          <w:color w:val="FF0000"/>
        </w:rPr>
        <w:t>subchannel</w:t>
      </w:r>
      <w:proofErr w:type="spellEnd"/>
      <w:r w:rsidR="000C045B" w:rsidRPr="006D11BD">
        <w:rPr>
          <w:color w:val="FF0000"/>
        </w:rPr>
        <w:t>, including the wanted signal</w:t>
      </w:r>
      <w:r w:rsidR="000C045B" w:rsidRPr="006D11BD">
        <w:rPr>
          <w:rStyle w:val="FootnoteReference"/>
          <w:color w:val="FF0000"/>
        </w:rPr>
        <w:footnoteReference w:id="2"/>
      </w:r>
      <w:r w:rsidR="006D11BD" w:rsidRPr="006D11BD">
        <w:rPr>
          <w:color w:val="FF0000"/>
        </w:rPr>
        <w:t xml:space="preserve">, is randomly given a </w:t>
      </w:r>
      <w:r w:rsidR="00D22079">
        <w:rPr>
          <w:color w:val="FF0000"/>
        </w:rPr>
        <w:t xml:space="preserve">nominal </w:t>
      </w:r>
      <w:r w:rsidR="006D11BD" w:rsidRPr="006D11BD">
        <w:rPr>
          <w:color w:val="FF0000"/>
        </w:rPr>
        <w:t xml:space="preserve">power level according to </w:t>
      </w:r>
      <w:r w:rsidR="00A97401">
        <w:rPr>
          <w:color w:val="FF0000"/>
        </w:rPr>
        <w:t xml:space="preserve">a uniform </w:t>
      </w:r>
      <w:r w:rsidR="006D11BD" w:rsidRPr="006D11BD">
        <w:rPr>
          <w:color w:val="FF0000"/>
        </w:rPr>
        <w:t>distribution</w:t>
      </w:r>
      <w:r w:rsidR="00D22079">
        <w:rPr>
          <w:color w:val="FF0000"/>
        </w:rPr>
        <w:t xml:space="preserve"> from –10 dB to +10 </w:t>
      </w:r>
      <w:proofErr w:type="spellStart"/>
      <w:r w:rsidR="00D22079">
        <w:rPr>
          <w:color w:val="FF0000"/>
        </w:rPr>
        <w:t>dB</w:t>
      </w:r>
      <w:r w:rsidR="006D11BD" w:rsidRPr="006D11BD">
        <w:rPr>
          <w:color w:val="FF0000"/>
        </w:rPr>
        <w:t>.</w:t>
      </w:r>
      <w:proofErr w:type="spellEnd"/>
      <w:r w:rsidR="006D11BD" w:rsidRPr="006D11BD">
        <w:rPr>
          <w:color w:val="FF0000"/>
        </w:rPr>
        <w:t xml:space="preserve"> The power levels are then normalized to </w:t>
      </w:r>
      <w:r w:rsidR="006D11BD">
        <w:rPr>
          <w:color w:val="FF0000"/>
        </w:rPr>
        <w:t>keep</w:t>
      </w:r>
      <w:r w:rsidR="006D11BD" w:rsidRPr="006D11BD">
        <w:rPr>
          <w:color w:val="FF0000"/>
        </w:rPr>
        <w:t xml:space="preserve"> the wanted signal level constant relative to the receiver noise.</w:t>
      </w:r>
      <w:r w:rsidR="00D22079">
        <w:rPr>
          <w:color w:val="FF0000"/>
        </w:rPr>
        <w:t xml:space="preserve"> Consequently, the interferer </w:t>
      </w:r>
      <w:proofErr w:type="spellStart"/>
      <w:r w:rsidR="00D22079">
        <w:rPr>
          <w:color w:val="FF0000"/>
        </w:rPr>
        <w:t>subchannel</w:t>
      </w:r>
      <w:proofErr w:type="spellEnd"/>
      <w:r w:rsidR="00D22079">
        <w:rPr>
          <w:color w:val="FF0000"/>
        </w:rPr>
        <w:t xml:space="preserve"> power levels can be up to 20 dB above or </w:t>
      </w:r>
      <w:r w:rsidR="00D643C8">
        <w:rPr>
          <w:color w:val="FF0000"/>
        </w:rPr>
        <w:t xml:space="preserve">below the wanted signal. </w:t>
      </w:r>
      <w:r w:rsidR="006D11BD">
        <w:rPr>
          <w:color w:val="FF0000"/>
        </w:rPr>
        <w:t xml:space="preserve">The power levels are </w:t>
      </w:r>
      <w:r w:rsidR="00D22079">
        <w:rPr>
          <w:color w:val="FF0000"/>
        </w:rPr>
        <w:t xml:space="preserve">randomized each time a new </w:t>
      </w:r>
      <w:r w:rsidR="006D11BD">
        <w:rPr>
          <w:color w:val="FF0000"/>
        </w:rPr>
        <w:t>radio block</w:t>
      </w:r>
      <w:r w:rsidR="00D22079">
        <w:rPr>
          <w:color w:val="FF0000"/>
        </w:rPr>
        <w:t xml:space="preserve"> begins</w:t>
      </w:r>
      <w:r w:rsidR="006D11BD">
        <w:rPr>
          <w:color w:val="FF0000"/>
        </w:rPr>
        <w:t>.</w:t>
      </w:r>
      <w:r w:rsidR="00795644">
        <w:rPr>
          <w:color w:val="FF0000"/>
        </w:rPr>
        <w:t xml:space="preserve"> </w:t>
      </w:r>
      <w:r w:rsidR="00D22079">
        <w:rPr>
          <w:color w:val="FF0000"/>
        </w:rPr>
        <w:t>T</w:t>
      </w:r>
      <w:r w:rsidR="0071462C" w:rsidRPr="00D22079">
        <w:rPr>
          <w:color w:val="FF0000"/>
        </w:rPr>
        <w:t xml:space="preserve">his model </w:t>
      </w:r>
      <w:r w:rsidR="00D22079">
        <w:rPr>
          <w:color w:val="FF0000"/>
        </w:rPr>
        <w:t xml:space="preserve">can be said to reflect </w:t>
      </w:r>
      <w:r w:rsidR="005216D6" w:rsidRPr="00D22079">
        <w:rPr>
          <w:color w:val="FF0000"/>
        </w:rPr>
        <w:t xml:space="preserve">average performance of users </w:t>
      </w:r>
      <w:r w:rsidR="00D22079">
        <w:rPr>
          <w:color w:val="FF0000"/>
        </w:rPr>
        <w:t>with</w:t>
      </w:r>
      <w:r w:rsidR="005216D6" w:rsidRPr="00D22079">
        <w:rPr>
          <w:color w:val="FF0000"/>
        </w:rPr>
        <w:t xml:space="preserve"> different SCPIRs in the distribution</w:t>
      </w:r>
      <w:r w:rsidR="006D11BD" w:rsidRPr="00D22079">
        <w:rPr>
          <w:color w:val="FF0000"/>
        </w:rPr>
        <w:t>.</w:t>
      </w:r>
    </w:p>
    <w:p w:rsidR="0071462C" w:rsidRDefault="0071462C" w:rsidP="000A5E95">
      <w:pPr>
        <w:pStyle w:val="BodyText"/>
        <w:rPr>
          <w:color w:val="FF0000"/>
        </w:rPr>
      </w:pPr>
      <w:r w:rsidRPr="0071462C">
        <w:rPr>
          <w:color w:val="FF0000"/>
        </w:rPr>
        <w:t xml:space="preserve">In the second model, the power levels of the interfering </w:t>
      </w:r>
      <w:proofErr w:type="spellStart"/>
      <w:r w:rsidRPr="0071462C">
        <w:rPr>
          <w:color w:val="FF0000"/>
        </w:rPr>
        <w:t>subchannels</w:t>
      </w:r>
      <w:proofErr w:type="spellEnd"/>
      <w:r w:rsidRPr="0071462C">
        <w:rPr>
          <w:color w:val="FF0000"/>
        </w:rPr>
        <w:t xml:space="preserve"> are fixed at 10 dB </w:t>
      </w:r>
      <w:r w:rsidR="00D22079">
        <w:rPr>
          <w:color w:val="FF0000"/>
        </w:rPr>
        <w:t xml:space="preserve">or 20 dB </w:t>
      </w:r>
      <w:r w:rsidRPr="0071462C">
        <w:rPr>
          <w:color w:val="FF0000"/>
        </w:rPr>
        <w:t>above the wanted signal. This model</w:t>
      </w:r>
      <w:r w:rsidR="003F5B74">
        <w:rPr>
          <w:color w:val="FF0000"/>
        </w:rPr>
        <w:t xml:space="preserve"> reflects</w:t>
      </w:r>
      <w:r w:rsidRPr="0071462C">
        <w:rPr>
          <w:color w:val="FF0000"/>
        </w:rPr>
        <w:t xml:space="preserve"> worst-case scenario</w:t>
      </w:r>
      <w:r w:rsidR="003F5B74">
        <w:rPr>
          <w:color w:val="FF0000"/>
        </w:rPr>
        <w:t>s</w:t>
      </w:r>
      <w:r w:rsidRPr="0071462C">
        <w:rPr>
          <w:color w:val="FF0000"/>
        </w:rPr>
        <w:t>.</w:t>
      </w:r>
      <w:r w:rsidR="003F5B74">
        <w:rPr>
          <w:color w:val="FF0000"/>
        </w:rPr>
        <w:t xml:space="preserve"> Especially the latter case with 20 dB SCPIR can be argued to be very </w:t>
      </w:r>
      <w:proofErr w:type="gramStart"/>
      <w:r w:rsidR="003F5B74">
        <w:rPr>
          <w:color w:val="FF0000"/>
        </w:rPr>
        <w:t>pessimistic</w:t>
      </w:r>
      <w:r w:rsidR="00FE458F">
        <w:rPr>
          <w:color w:val="FF0000"/>
        </w:rPr>
        <w:t>/</w:t>
      </w:r>
      <w:r w:rsidR="00972284" w:rsidRPr="00FE458F">
        <w:rPr>
          <w:color w:val="FF0000"/>
        </w:rPr>
        <w:t>unrealistic</w:t>
      </w:r>
      <w:proofErr w:type="gramEnd"/>
      <w:r w:rsidR="003F5B74">
        <w:rPr>
          <w:color w:val="FF0000"/>
        </w:rPr>
        <w:t>.</w:t>
      </w:r>
    </w:p>
    <w:p w:rsidR="001C3944" w:rsidRDefault="00522F36" w:rsidP="000A5E95">
      <w:pPr>
        <w:pStyle w:val="BodyText"/>
      </w:pPr>
      <w:r>
        <w:t xml:space="preserve">It should be noted that fast fading is added on top of the imbalance modeled from the channel propagation </w:t>
      </w:r>
      <w:r w:rsidR="0071462C">
        <w:t xml:space="preserve">models (as described above) </w:t>
      </w:r>
      <w:r>
        <w:t>of each user.</w:t>
      </w:r>
    </w:p>
    <w:p w:rsidR="000A5E95" w:rsidRDefault="000A5E95" w:rsidP="000A5E95">
      <w:pPr>
        <w:pStyle w:val="Heading2"/>
      </w:pPr>
      <w:r>
        <w:t>Simulation results</w:t>
      </w:r>
    </w:p>
    <w:p w:rsidR="00C231D3" w:rsidRDefault="00C231D3" w:rsidP="00C231D3">
      <w:pPr>
        <w:pStyle w:val="BodyText"/>
      </w:pPr>
      <w:r>
        <w:t xml:space="preserve">In </w:t>
      </w:r>
      <w:r w:rsidR="005D0429">
        <w:t xml:space="preserve">this section </w:t>
      </w:r>
      <w:r>
        <w:t>the simulation results of the proposal are shown.</w:t>
      </w:r>
    </w:p>
    <w:p w:rsidR="005D0429" w:rsidRPr="00C231D3" w:rsidRDefault="005D0429" w:rsidP="005D0429">
      <w:pPr>
        <w:pStyle w:val="Heading3"/>
      </w:pPr>
      <w:r>
        <w:t>Block error rate</w:t>
      </w:r>
    </w:p>
    <w:p w:rsidR="000A5E95" w:rsidRPr="005D0429" w:rsidRDefault="00225BC3" w:rsidP="00C231D3">
      <w:pPr>
        <w:pStyle w:val="BodyText"/>
        <w:jc w:val="center"/>
        <w:rPr>
          <w:color w:val="FF0000"/>
        </w:rPr>
      </w:pPr>
      <w:r>
        <w:rPr>
          <w:noProof/>
          <w:color w:val="FF0000"/>
        </w:rPr>
        <w:drawing>
          <wp:inline distT="0" distB="0" distL="0" distR="0">
            <wp:extent cx="5250180" cy="349885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PLUS_NOXTICKLABE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C231D3" w:rsidRPr="005D0429" w:rsidRDefault="00C231D3" w:rsidP="00AE75A9">
      <w:pPr>
        <w:pStyle w:val="Caption"/>
        <w:ind w:left="0"/>
        <w:rPr>
          <w:color w:val="FF0000"/>
        </w:rPr>
      </w:pPr>
      <w:bookmarkStart w:id="8" w:name="_Ref391120797"/>
      <w:r w:rsidRPr="005D0429">
        <w:rPr>
          <w:color w:val="FF0000"/>
        </w:rPr>
        <w:t xml:space="preserve">Figure </w:t>
      </w:r>
      <w:r w:rsidR="005E7137" w:rsidRPr="005D0429">
        <w:rPr>
          <w:color w:val="FF0000"/>
        </w:rPr>
        <w:fldChar w:fldCharType="begin"/>
      </w:r>
      <w:r w:rsidR="005E7137" w:rsidRPr="005D0429">
        <w:rPr>
          <w:color w:val="FF0000"/>
        </w:rPr>
        <w:instrText xml:space="preserve"> SEQ Figure \* ARABIC </w:instrText>
      </w:r>
      <w:r w:rsidR="005E7137" w:rsidRPr="005D0429">
        <w:rPr>
          <w:color w:val="FF0000"/>
        </w:rPr>
        <w:fldChar w:fldCharType="separate"/>
      </w:r>
      <w:r w:rsidR="00795644">
        <w:rPr>
          <w:noProof/>
          <w:color w:val="FF0000"/>
        </w:rPr>
        <w:t>4</w:t>
      </w:r>
      <w:r w:rsidR="005E7137" w:rsidRPr="005D0429">
        <w:rPr>
          <w:noProof/>
          <w:color w:val="FF0000"/>
        </w:rPr>
        <w:fldChar w:fldCharType="end"/>
      </w:r>
      <w:bookmarkEnd w:id="8"/>
      <w:r w:rsidR="008C02FD">
        <w:rPr>
          <w:color w:val="FF0000"/>
        </w:rPr>
        <w:t>:</w:t>
      </w:r>
      <w:r w:rsidR="00A97401" w:rsidRPr="005D0429">
        <w:rPr>
          <w:color w:val="FF0000"/>
        </w:rPr>
        <w:t xml:space="preserve"> </w:t>
      </w:r>
      <w:r w:rsidR="008C02FD">
        <w:rPr>
          <w:color w:val="FF0000"/>
        </w:rPr>
        <w:t>BLER for</w:t>
      </w:r>
      <w:r w:rsidR="00A97401" w:rsidRPr="005D0429">
        <w:rPr>
          <w:color w:val="FF0000"/>
        </w:rPr>
        <w:t xml:space="preserve"> </w:t>
      </w:r>
      <w:r w:rsidR="008C02FD">
        <w:rPr>
          <w:color w:val="FF0000"/>
        </w:rPr>
        <w:t>1/</w:t>
      </w:r>
      <w:r w:rsidR="00A97401" w:rsidRPr="005D0429">
        <w:rPr>
          <w:color w:val="FF0000"/>
        </w:rPr>
        <w:t>2/4</w:t>
      </w:r>
      <w:r w:rsidRPr="005D0429">
        <w:rPr>
          <w:color w:val="FF0000"/>
        </w:rPr>
        <w:t xml:space="preserve"> user multiplexing.</w:t>
      </w:r>
    </w:p>
    <w:p w:rsidR="00AE75A9" w:rsidRPr="00AE75A9" w:rsidRDefault="00AE75A9" w:rsidP="00AE75A9">
      <w:pPr>
        <w:pStyle w:val="BodyText"/>
      </w:pPr>
    </w:p>
    <w:p w:rsidR="005D0429" w:rsidRPr="003E4029" w:rsidRDefault="005D0429" w:rsidP="00873AA8">
      <w:pPr>
        <w:pStyle w:val="BodyText"/>
        <w:rPr>
          <w:color w:val="FF0000"/>
        </w:rPr>
      </w:pPr>
      <w:r w:rsidRPr="003E4029">
        <w:rPr>
          <w:color w:val="FF0000"/>
        </w:rPr>
        <w:lastRenderedPageBreak/>
        <w:fldChar w:fldCharType="begin"/>
      </w:r>
      <w:r w:rsidRPr="003E4029">
        <w:rPr>
          <w:color w:val="FF0000"/>
        </w:rPr>
        <w:instrText xml:space="preserve"> REF _Ref391120797 \h </w:instrText>
      </w:r>
      <w:r w:rsidRPr="003E4029">
        <w:rPr>
          <w:color w:val="FF0000"/>
        </w:rPr>
      </w:r>
      <w:r w:rsidRPr="003E4029">
        <w:rPr>
          <w:color w:val="FF0000"/>
        </w:rPr>
        <w:fldChar w:fldCharType="separate"/>
      </w:r>
      <w:r w:rsidR="00795644" w:rsidRPr="005D0429">
        <w:rPr>
          <w:color w:val="FF0000"/>
        </w:rPr>
        <w:t xml:space="preserve">Figure </w:t>
      </w:r>
      <w:r w:rsidR="00795644">
        <w:rPr>
          <w:noProof/>
          <w:color w:val="FF0000"/>
        </w:rPr>
        <w:t>4</w:t>
      </w:r>
      <w:r w:rsidRPr="003E4029">
        <w:rPr>
          <w:color w:val="FF0000"/>
        </w:rPr>
        <w:fldChar w:fldCharType="end"/>
      </w:r>
      <w:r w:rsidRPr="003E4029">
        <w:rPr>
          <w:color w:val="FF0000"/>
        </w:rPr>
        <w:t xml:space="preserve"> shows BLER versus </w:t>
      </w:r>
      <w:proofErr w:type="spellStart"/>
      <w:r w:rsidRPr="003E4029">
        <w:rPr>
          <w:color w:val="FF0000"/>
        </w:rPr>
        <w:t>E</w:t>
      </w:r>
      <w:r w:rsidRPr="003E4029">
        <w:rPr>
          <w:color w:val="FF0000"/>
          <w:vertAlign w:val="subscript"/>
        </w:rPr>
        <w:t>b</w:t>
      </w:r>
      <w:proofErr w:type="spellEnd"/>
      <w:r w:rsidRPr="003E4029">
        <w:rPr>
          <w:color w:val="FF0000"/>
        </w:rPr>
        <w:t>/N</w:t>
      </w:r>
      <w:r w:rsidRPr="003E4029">
        <w:rPr>
          <w:color w:val="FF0000"/>
          <w:vertAlign w:val="subscript"/>
        </w:rPr>
        <w:t>0</w:t>
      </w:r>
      <w:r w:rsidRPr="003E4029">
        <w:rPr>
          <w:color w:val="FF0000"/>
        </w:rPr>
        <w:t>. The following observations can be made:</w:t>
      </w:r>
    </w:p>
    <w:p w:rsidR="00522F36" w:rsidRPr="003E4029" w:rsidRDefault="005D0429" w:rsidP="005D0429">
      <w:pPr>
        <w:pStyle w:val="BodyText"/>
        <w:numPr>
          <w:ilvl w:val="0"/>
          <w:numId w:val="15"/>
        </w:numPr>
        <w:rPr>
          <w:color w:val="FF0000"/>
        </w:rPr>
      </w:pPr>
      <w:r w:rsidRPr="003E4029">
        <w:rPr>
          <w:color w:val="FF0000"/>
        </w:rPr>
        <w:t>When two users are multiplexed, t</w:t>
      </w:r>
      <w:r w:rsidR="00C231D3" w:rsidRPr="003E4029">
        <w:rPr>
          <w:color w:val="FF0000"/>
        </w:rPr>
        <w:t xml:space="preserve">he </w:t>
      </w:r>
      <w:r w:rsidRPr="003E4029">
        <w:rPr>
          <w:color w:val="FF0000"/>
        </w:rPr>
        <w:t xml:space="preserve">BLER </w:t>
      </w:r>
      <w:r w:rsidR="00C231D3" w:rsidRPr="003E4029">
        <w:rPr>
          <w:color w:val="FF0000"/>
        </w:rPr>
        <w:t xml:space="preserve">performance is hardly impacted </w:t>
      </w:r>
      <w:r w:rsidRPr="003E4029">
        <w:rPr>
          <w:color w:val="FF0000"/>
        </w:rPr>
        <w:t>(red curves compared to blue).</w:t>
      </w:r>
    </w:p>
    <w:p w:rsidR="003E4029" w:rsidRDefault="003E4029" w:rsidP="005D0429">
      <w:pPr>
        <w:pStyle w:val="BodyText"/>
        <w:numPr>
          <w:ilvl w:val="0"/>
          <w:numId w:val="15"/>
        </w:numPr>
        <w:rPr>
          <w:color w:val="FF0000"/>
        </w:rPr>
      </w:pPr>
      <w:r w:rsidRPr="003E4029">
        <w:rPr>
          <w:color w:val="FF0000"/>
        </w:rPr>
        <w:t>When four users are multiplex</w:t>
      </w:r>
      <w:r>
        <w:rPr>
          <w:color w:val="FF0000"/>
        </w:rPr>
        <w:t>ed</w:t>
      </w:r>
      <w:r w:rsidR="00D643C8">
        <w:rPr>
          <w:color w:val="FF0000"/>
        </w:rPr>
        <w:t xml:space="preserve"> (green and purple curves compared to blue)</w:t>
      </w:r>
      <w:r w:rsidR="00FE458F">
        <w:rPr>
          <w:color w:val="FF0000"/>
        </w:rPr>
        <w:t>:</w:t>
      </w:r>
    </w:p>
    <w:p w:rsidR="005D0429" w:rsidRDefault="00683F6C" w:rsidP="003E4029">
      <w:pPr>
        <w:pStyle w:val="BodyText"/>
        <w:numPr>
          <w:ilvl w:val="1"/>
          <w:numId w:val="15"/>
        </w:numPr>
        <w:rPr>
          <w:color w:val="FF0000"/>
        </w:rPr>
      </w:pPr>
      <w:r w:rsidRPr="00FE458F">
        <w:rPr>
          <w:color w:val="FF0000"/>
        </w:rPr>
        <w:t xml:space="preserve">There </w:t>
      </w:r>
      <w:r w:rsidR="003E4029" w:rsidRPr="00FE458F">
        <w:rPr>
          <w:color w:val="FF0000"/>
        </w:rPr>
        <w:t xml:space="preserve">is a loss of about 1.9 dB at 10 % BLER in the </w:t>
      </w:r>
      <w:r w:rsidR="00795644" w:rsidRPr="00FE458F">
        <w:rPr>
          <w:color w:val="FF0000"/>
        </w:rPr>
        <w:t>very</w:t>
      </w:r>
      <w:r w:rsidR="00FE458F">
        <w:rPr>
          <w:color w:val="FF0000"/>
        </w:rPr>
        <w:t xml:space="preserve"> pessimistic/</w:t>
      </w:r>
      <w:r w:rsidR="00972284" w:rsidRPr="00FE458F">
        <w:rPr>
          <w:color w:val="FF0000"/>
        </w:rPr>
        <w:t>unrealistic</w:t>
      </w:r>
      <w:r w:rsidR="00972284">
        <w:rPr>
          <w:color w:val="FF0000"/>
        </w:rPr>
        <w:t xml:space="preserve"> </w:t>
      </w:r>
      <w:r w:rsidR="003E4029">
        <w:rPr>
          <w:color w:val="FF0000"/>
        </w:rPr>
        <w:t xml:space="preserve">scenario that all three interfering </w:t>
      </w:r>
      <w:proofErr w:type="spellStart"/>
      <w:r w:rsidR="003E4029">
        <w:rPr>
          <w:color w:val="FF0000"/>
        </w:rPr>
        <w:t>subchannels</w:t>
      </w:r>
      <w:proofErr w:type="spellEnd"/>
      <w:r w:rsidR="003E4029">
        <w:rPr>
          <w:color w:val="FF0000"/>
        </w:rPr>
        <w:t xml:space="preserve"> are constantly 20 dB stronger than the wanted signal, and the frequency offsets are constantly the </w:t>
      </w:r>
      <w:r w:rsidR="00CF2D10">
        <w:rPr>
          <w:color w:val="FF0000"/>
        </w:rPr>
        <w:t>largest</w:t>
      </w:r>
      <w:r w:rsidR="003E4029">
        <w:rPr>
          <w:color w:val="FF0000"/>
        </w:rPr>
        <w:t xml:space="preserve"> </w:t>
      </w:r>
      <w:r w:rsidR="00CF2D10">
        <w:rPr>
          <w:color w:val="FF0000"/>
        </w:rPr>
        <w:t>allowed by the current specifications</w:t>
      </w:r>
      <w:r w:rsidR="003E4029">
        <w:rPr>
          <w:color w:val="FF0000"/>
        </w:rPr>
        <w:t>.</w:t>
      </w:r>
    </w:p>
    <w:p w:rsidR="003E4029" w:rsidRDefault="003E4029" w:rsidP="003E4029">
      <w:pPr>
        <w:pStyle w:val="BodyText"/>
        <w:numPr>
          <w:ilvl w:val="1"/>
          <w:numId w:val="15"/>
        </w:numPr>
        <w:rPr>
          <w:color w:val="FF0000"/>
        </w:rPr>
      </w:pPr>
      <w:r>
        <w:rPr>
          <w:color w:val="FF0000"/>
        </w:rPr>
        <w:t>There is a loss of about 0.4 dB at 10 % BLER in the other (also rather pessimistic) scenarios.</w:t>
      </w:r>
    </w:p>
    <w:p w:rsidR="003E4029" w:rsidRDefault="003E4029" w:rsidP="005D0429">
      <w:pPr>
        <w:pStyle w:val="BodyText"/>
        <w:numPr>
          <w:ilvl w:val="0"/>
          <w:numId w:val="15"/>
        </w:numPr>
        <w:rPr>
          <w:color w:val="FF0000"/>
        </w:rPr>
      </w:pPr>
      <w:r>
        <w:rPr>
          <w:color w:val="FF0000"/>
        </w:rPr>
        <w:t>The two frequency offset models give similar performance</w:t>
      </w:r>
    </w:p>
    <w:p w:rsidR="00E37824" w:rsidRDefault="00E37824" w:rsidP="00CF2D10">
      <w:pPr>
        <w:pStyle w:val="Heading3"/>
      </w:pPr>
      <w:r>
        <w:t>User throughput</w:t>
      </w:r>
    </w:p>
    <w:p w:rsidR="008C02FD" w:rsidRDefault="008C02FD" w:rsidP="008C02FD">
      <w:pPr>
        <w:pStyle w:val="BodyText"/>
        <w:rPr>
          <w:color w:val="FF0000"/>
          <w:lang w:eastAsia="ko-KR"/>
        </w:rPr>
      </w:pPr>
      <w:r w:rsidRPr="008C02FD">
        <w:rPr>
          <w:color w:val="FF0000"/>
          <w:lang w:eastAsia="ko-KR"/>
        </w:rPr>
        <w:t xml:space="preserve">The </w:t>
      </w:r>
      <w:r>
        <w:rPr>
          <w:color w:val="FF0000"/>
          <w:lang w:eastAsia="ko-KR"/>
        </w:rPr>
        <w:t xml:space="preserve">throughput </w:t>
      </w:r>
      <w:r w:rsidR="002D7FA7">
        <w:rPr>
          <w:color w:val="FF0000"/>
          <w:lang w:eastAsia="ko-KR"/>
        </w:rPr>
        <w:t>experienced by</w:t>
      </w:r>
      <w:r>
        <w:rPr>
          <w:color w:val="FF0000"/>
          <w:lang w:eastAsia="ko-KR"/>
        </w:rPr>
        <w:t xml:space="preserve"> an individual user on the channel is </w:t>
      </w:r>
      <w:r w:rsidR="003D5622">
        <w:rPr>
          <w:color w:val="FF0000"/>
          <w:lang w:eastAsia="ko-KR"/>
        </w:rPr>
        <w:t>approximated</w:t>
      </w:r>
      <w:r>
        <w:rPr>
          <w:color w:val="FF0000"/>
          <w:lang w:eastAsia="ko-KR"/>
        </w:rPr>
        <w:t xml:space="preserve"> by</w:t>
      </w:r>
    </w:p>
    <w:p w:rsidR="008C02FD" w:rsidRPr="008C02FD" w:rsidRDefault="00517520" w:rsidP="008C02FD">
      <w:pPr>
        <w:pStyle w:val="BodyText"/>
        <w:rPr>
          <w:rFonts w:eastAsiaTheme="minorEastAsia"/>
          <w:color w:val="FF0000"/>
          <w:lang w:eastAsia="ko-KR"/>
        </w:rPr>
      </w:pPr>
      <m:oMathPara>
        <m:oMath>
          <m:sSub>
            <m:sSubPr>
              <m:ctrlPr>
                <w:rPr>
                  <w:rFonts w:ascii="Cambria Math" w:hAnsi="Cambria Math"/>
                  <w:i/>
                  <w:color w:val="FF0000"/>
                  <w:lang w:eastAsia="ko-KR"/>
                </w:rPr>
              </m:ctrlPr>
            </m:sSubPr>
            <m:e>
              <m:r>
                <w:rPr>
                  <w:rFonts w:ascii="Cambria Math" w:hAnsi="Cambria Math"/>
                  <w:color w:val="FF0000"/>
                  <w:lang w:eastAsia="ko-KR"/>
                </w:rPr>
                <m:t>T</m:t>
              </m:r>
            </m:e>
            <m:sub>
              <m:r>
                <w:rPr>
                  <w:rFonts w:ascii="Cambria Math" w:hAnsi="Cambria Math"/>
                  <w:color w:val="FF0000"/>
                  <w:lang w:eastAsia="ko-KR"/>
                </w:rPr>
                <m:t>max</m:t>
              </m:r>
            </m:sub>
          </m:sSub>
          <m:r>
            <w:rPr>
              <w:rFonts w:ascii="Cambria Math" w:hAnsi="Cambria Math"/>
              <w:color w:val="FF0000"/>
              <w:lang w:eastAsia="ko-KR"/>
            </w:rPr>
            <m:t>(1-BLER)</m:t>
          </m:r>
        </m:oMath>
      </m:oMathPara>
    </w:p>
    <w:p w:rsidR="008C02FD" w:rsidRPr="008C02FD" w:rsidRDefault="003F5B74" w:rsidP="008C02FD">
      <w:pPr>
        <w:pStyle w:val="BodyText"/>
        <w:rPr>
          <w:color w:val="FF0000"/>
          <w:lang w:eastAsia="ko-KR"/>
        </w:rPr>
      </w:pPr>
      <w:r>
        <w:rPr>
          <w:rFonts w:eastAsiaTheme="minorEastAsia"/>
          <w:color w:val="FF0000"/>
          <w:lang w:eastAsia="ko-KR"/>
        </w:rPr>
        <w:t>The peak throughput</w:t>
      </w:r>
      <w:r>
        <w:rPr>
          <w:rStyle w:val="FootnoteReference"/>
          <w:rFonts w:eastAsiaTheme="minorEastAsia"/>
          <w:color w:val="FF0000"/>
          <w:lang w:eastAsia="ko-KR"/>
        </w:rPr>
        <w:footnoteReference w:id="3"/>
      </w:r>
      <w:r>
        <w:rPr>
          <w:rFonts w:eastAsiaTheme="minorEastAsia"/>
          <w:color w:val="FF0000"/>
          <w:lang w:eastAsia="ko-KR"/>
        </w:rPr>
        <w:t xml:space="preserve"> </w:t>
      </w:r>
      <m:oMath>
        <m:sSub>
          <m:sSubPr>
            <m:ctrlPr>
              <w:rPr>
                <w:rFonts w:ascii="Cambria Math" w:eastAsiaTheme="minorEastAsia" w:hAnsi="Cambria Math"/>
                <w:i/>
                <w:color w:val="FF0000"/>
                <w:lang w:eastAsia="ko-KR"/>
              </w:rPr>
            </m:ctrlPr>
          </m:sSubPr>
          <m:e>
            <m:r>
              <w:rPr>
                <w:rFonts w:ascii="Cambria Math" w:eastAsiaTheme="minorEastAsia" w:hAnsi="Cambria Math"/>
                <w:color w:val="FF0000"/>
                <w:lang w:eastAsia="ko-KR"/>
              </w:rPr>
              <m:t>T</m:t>
            </m:r>
          </m:e>
          <m:sub>
            <m:r>
              <w:rPr>
                <w:rFonts w:ascii="Cambria Math" w:eastAsiaTheme="minorEastAsia" w:hAnsi="Cambria Math"/>
                <w:color w:val="FF0000"/>
                <w:lang w:eastAsia="ko-KR"/>
              </w:rPr>
              <m:t>max</m:t>
            </m:r>
          </m:sub>
        </m:sSub>
      </m:oMath>
      <w:r>
        <w:rPr>
          <w:rFonts w:eastAsiaTheme="minorEastAsia"/>
          <w:color w:val="FF0000"/>
          <w:lang w:eastAsia="ko-KR"/>
        </w:rPr>
        <w:t xml:space="preserve"> is</w:t>
      </w:r>
      <w:r w:rsidR="00685E5E">
        <w:rPr>
          <w:rFonts w:eastAsiaTheme="minorEastAsia"/>
          <w:color w:val="FF0000"/>
          <w:lang w:eastAsia="ko-KR"/>
        </w:rPr>
        <w:t xml:space="preserve"> 8.8 kbp</w:t>
      </w:r>
      <w:r w:rsidR="008C02FD">
        <w:rPr>
          <w:rFonts w:eastAsiaTheme="minorEastAsia"/>
          <w:color w:val="FF0000"/>
          <w:lang w:eastAsia="ko-KR"/>
        </w:rPr>
        <w:t>s</w:t>
      </w:r>
      <w:r>
        <w:rPr>
          <w:rFonts w:eastAsiaTheme="minorEastAsia"/>
          <w:color w:val="FF0000"/>
          <w:lang w:eastAsia="ko-KR"/>
        </w:rPr>
        <w:t xml:space="preserve"> for MCS-1</w:t>
      </w:r>
      <w:r w:rsidR="008C02FD">
        <w:rPr>
          <w:rFonts w:eastAsiaTheme="minorEastAsia"/>
          <w:color w:val="FF0000"/>
          <w:lang w:eastAsia="ko-KR"/>
        </w:rPr>
        <w:t xml:space="preserve">. The result is shown in </w:t>
      </w:r>
      <w:r w:rsidR="008F4E45">
        <w:rPr>
          <w:rFonts w:eastAsiaTheme="minorEastAsia"/>
          <w:color w:val="FF0000"/>
          <w:lang w:eastAsia="ko-KR"/>
        </w:rPr>
        <w:fldChar w:fldCharType="begin"/>
      </w:r>
      <w:r w:rsidR="008F4E45">
        <w:rPr>
          <w:rFonts w:eastAsiaTheme="minorEastAsia"/>
          <w:color w:val="FF0000"/>
          <w:lang w:eastAsia="ko-KR"/>
        </w:rPr>
        <w:instrText xml:space="preserve"> REF _Ref401090871 \h </w:instrText>
      </w:r>
      <w:r w:rsidR="008F4E45">
        <w:rPr>
          <w:rFonts w:eastAsiaTheme="minorEastAsia"/>
          <w:color w:val="FF0000"/>
          <w:lang w:eastAsia="ko-KR"/>
        </w:rPr>
      </w:r>
      <w:r w:rsidR="008F4E45">
        <w:rPr>
          <w:rFonts w:eastAsiaTheme="minorEastAsia"/>
          <w:color w:val="FF0000"/>
          <w:lang w:eastAsia="ko-KR"/>
        </w:rPr>
        <w:fldChar w:fldCharType="separate"/>
      </w:r>
      <w:r w:rsidR="00795644" w:rsidRPr="008F4E45">
        <w:rPr>
          <w:color w:val="FF0000"/>
        </w:rPr>
        <w:t xml:space="preserve">Figure </w:t>
      </w:r>
      <w:r w:rsidR="00795644">
        <w:rPr>
          <w:noProof/>
          <w:color w:val="FF0000"/>
        </w:rPr>
        <w:t>5</w:t>
      </w:r>
      <w:r w:rsidR="008F4E45">
        <w:rPr>
          <w:rFonts w:eastAsiaTheme="minorEastAsia"/>
          <w:color w:val="FF0000"/>
          <w:lang w:eastAsia="ko-KR"/>
        </w:rPr>
        <w:fldChar w:fldCharType="end"/>
      </w:r>
      <w:r>
        <w:rPr>
          <w:rFonts w:eastAsiaTheme="minorEastAsia"/>
          <w:color w:val="FF0000"/>
          <w:lang w:eastAsia="ko-KR"/>
        </w:rPr>
        <w:t>.</w:t>
      </w:r>
    </w:p>
    <w:p w:rsidR="00E37824" w:rsidRDefault="003D5622" w:rsidP="00E37824">
      <w:pPr>
        <w:pStyle w:val="BodyText"/>
        <w:rPr>
          <w:lang w:eastAsia="ko-KR"/>
        </w:rPr>
      </w:pPr>
      <w:r>
        <w:rPr>
          <w:noProof/>
        </w:rPr>
        <w:drawing>
          <wp:inline distT="0" distB="0" distL="0" distR="0">
            <wp:extent cx="5250180" cy="350139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USERTPT_NOXTICKLABEL.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8C02FD" w:rsidRDefault="008C02FD" w:rsidP="008C02FD">
      <w:pPr>
        <w:pStyle w:val="Caption"/>
        <w:ind w:left="0"/>
        <w:rPr>
          <w:color w:val="FF0000"/>
        </w:rPr>
      </w:pPr>
      <w:bookmarkStart w:id="9" w:name="_Ref401090871"/>
      <w:r w:rsidRPr="008F4E45">
        <w:rPr>
          <w:color w:val="FF0000"/>
        </w:rPr>
        <w:t xml:space="preserve">Figure </w:t>
      </w:r>
      <w:r w:rsidRPr="008F4E45">
        <w:rPr>
          <w:color w:val="FF0000"/>
        </w:rPr>
        <w:fldChar w:fldCharType="begin"/>
      </w:r>
      <w:r w:rsidRPr="008F4E45">
        <w:rPr>
          <w:color w:val="FF0000"/>
        </w:rPr>
        <w:instrText xml:space="preserve"> SEQ Figure \* ARABIC </w:instrText>
      </w:r>
      <w:r w:rsidRPr="008F4E45">
        <w:rPr>
          <w:color w:val="FF0000"/>
        </w:rPr>
        <w:fldChar w:fldCharType="separate"/>
      </w:r>
      <w:r w:rsidR="00795644">
        <w:rPr>
          <w:noProof/>
          <w:color w:val="FF0000"/>
        </w:rPr>
        <w:t>5</w:t>
      </w:r>
      <w:r w:rsidRPr="008F4E45">
        <w:rPr>
          <w:color w:val="FF0000"/>
        </w:rPr>
        <w:fldChar w:fldCharType="end"/>
      </w:r>
      <w:bookmarkEnd w:id="9"/>
      <w:r w:rsidRPr="008F4E45">
        <w:rPr>
          <w:color w:val="FF0000"/>
        </w:rPr>
        <w:t xml:space="preserve">: User throughput for </w:t>
      </w:r>
      <w:r w:rsidR="008F4E45" w:rsidRPr="008F4E45">
        <w:rPr>
          <w:color w:val="FF0000"/>
        </w:rPr>
        <w:t>1/2/4 user multiplexing.</w:t>
      </w:r>
    </w:p>
    <w:p w:rsidR="003F5B74" w:rsidRDefault="003F5B74" w:rsidP="003F5B74">
      <w:pPr>
        <w:pStyle w:val="BodyText"/>
        <w:rPr>
          <w:lang w:eastAsia="ko-KR"/>
        </w:rPr>
      </w:pPr>
    </w:p>
    <w:p w:rsidR="003F5B74" w:rsidRPr="003F5B74" w:rsidRDefault="003F5B74" w:rsidP="003F5B74">
      <w:pPr>
        <w:pStyle w:val="BodyText"/>
        <w:rPr>
          <w:color w:val="FF0000"/>
          <w:lang w:eastAsia="ko-KR"/>
        </w:rPr>
      </w:pPr>
      <w:r w:rsidRPr="003F5B74">
        <w:rPr>
          <w:color w:val="FF0000"/>
          <w:lang w:eastAsia="ko-KR"/>
        </w:rPr>
        <w:t xml:space="preserve">The user throughput </w:t>
      </w:r>
      <w:r>
        <w:rPr>
          <w:color w:val="FF0000"/>
          <w:lang w:eastAsia="ko-KR"/>
        </w:rPr>
        <w:t>is roughly the same for all cases except the worst case scenario, for which a small throughput reduction is seen.</w:t>
      </w:r>
    </w:p>
    <w:p w:rsidR="00CF2D10" w:rsidRDefault="000C18FC" w:rsidP="00CF2D10">
      <w:pPr>
        <w:pStyle w:val="Heading3"/>
      </w:pPr>
      <w:r>
        <w:lastRenderedPageBreak/>
        <w:t>C</w:t>
      </w:r>
      <w:r w:rsidR="00CF2D10">
        <w:t>hannel throughput</w:t>
      </w:r>
    </w:p>
    <w:p w:rsidR="002D7FA7" w:rsidRDefault="000C18FC" w:rsidP="002D7FA7">
      <w:pPr>
        <w:pStyle w:val="BodyText"/>
        <w:rPr>
          <w:color w:val="FF0000"/>
          <w:lang w:eastAsia="ko-KR"/>
        </w:rPr>
      </w:pPr>
      <w:r>
        <w:rPr>
          <w:color w:val="FF0000"/>
          <w:lang w:eastAsia="ko-KR"/>
        </w:rPr>
        <w:t xml:space="preserve">The channel throughput is the total throughput of all users sharing the channel. To show the relative gain of CDMA the channel throughput is normalized </w:t>
      </w:r>
      <w:proofErr w:type="gramStart"/>
      <w:r>
        <w:rPr>
          <w:color w:val="FF0000"/>
          <w:lang w:eastAsia="ko-KR"/>
        </w:rPr>
        <w:t xml:space="preserve">by </w:t>
      </w:r>
      <m:oMath>
        <m:sSub>
          <m:sSubPr>
            <m:ctrlPr>
              <w:rPr>
                <w:rFonts w:ascii="Cambria Math" w:eastAsiaTheme="minorEastAsia" w:hAnsi="Cambria Math"/>
                <w:i/>
                <w:color w:val="FF0000"/>
                <w:lang w:eastAsia="ko-KR"/>
              </w:rPr>
            </m:ctrlPr>
          </m:sSubPr>
          <m:e>
            <w:proofErr w:type="gramEnd"/>
            <m:r>
              <w:rPr>
                <w:rFonts w:ascii="Cambria Math" w:eastAsiaTheme="minorEastAsia" w:hAnsi="Cambria Math"/>
                <w:color w:val="FF0000"/>
                <w:lang w:eastAsia="ko-KR"/>
              </w:rPr>
              <m:t>T</m:t>
            </m:r>
          </m:e>
          <m:sub>
            <m:r>
              <w:rPr>
                <w:rFonts w:ascii="Cambria Math" w:eastAsiaTheme="minorEastAsia" w:hAnsi="Cambria Math"/>
                <w:color w:val="FF0000"/>
                <w:lang w:eastAsia="ko-KR"/>
              </w:rPr>
              <m:t>max</m:t>
            </m:r>
          </m:sub>
        </m:sSub>
      </m:oMath>
      <w:r>
        <w:rPr>
          <w:rFonts w:eastAsiaTheme="minorEastAsia"/>
          <w:color w:val="FF0000"/>
          <w:lang w:eastAsia="ko-KR"/>
        </w:rPr>
        <w:t xml:space="preserve"> , </w:t>
      </w:r>
      <w:r>
        <w:rPr>
          <w:color w:val="FF0000"/>
          <w:lang w:eastAsia="ko-KR"/>
        </w:rPr>
        <w:t>the peak channel throughput without CDMA.</w:t>
      </w:r>
      <w:r>
        <w:rPr>
          <w:rFonts w:eastAsiaTheme="minorEastAsia"/>
          <w:color w:val="FF0000"/>
          <w:lang w:eastAsia="ko-KR"/>
        </w:rPr>
        <w:t xml:space="preserve"> </w:t>
      </w:r>
      <w:r w:rsidR="002D7FA7" w:rsidRPr="008C02FD">
        <w:rPr>
          <w:color w:val="FF0000"/>
          <w:lang w:eastAsia="ko-KR"/>
        </w:rPr>
        <w:t xml:space="preserve">The </w:t>
      </w:r>
      <w:r>
        <w:rPr>
          <w:color w:val="FF0000"/>
          <w:lang w:eastAsia="ko-KR"/>
        </w:rPr>
        <w:t xml:space="preserve">normalized </w:t>
      </w:r>
      <w:r w:rsidR="002D7FA7">
        <w:rPr>
          <w:color w:val="FF0000"/>
          <w:lang w:eastAsia="ko-KR"/>
        </w:rPr>
        <w:t xml:space="preserve">channel throughput is </w:t>
      </w:r>
      <w:r w:rsidR="003D5622">
        <w:rPr>
          <w:color w:val="FF0000"/>
          <w:lang w:eastAsia="ko-KR"/>
        </w:rPr>
        <w:t>approximated</w:t>
      </w:r>
      <w:r w:rsidR="002D7FA7">
        <w:rPr>
          <w:color w:val="FF0000"/>
          <w:lang w:eastAsia="ko-KR"/>
        </w:rPr>
        <w:t xml:space="preserve"> by</w:t>
      </w:r>
    </w:p>
    <w:p w:rsidR="002D7FA7" w:rsidRPr="002D7FA7" w:rsidRDefault="0040521C" w:rsidP="002D7FA7">
      <w:pPr>
        <w:pStyle w:val="BodyText"/>
        <w:rPr>
          <w:rFonts w:eastAsiaTheme="minorEastAsia"/>
          <w:color w:val="FF0000"/>
          <w:lang w:eastAsia="ko-KR"/>
        </w:rPr>
      </w:pPr>
      <m:oMathPara>
        <m:oMath>
          <m:r>
            <w:rPr>
              <w:rFonts w:ascii="Cambria Math" w:hAnsi="Cambria Math"/>
              <w:color w:val="FF0000"/>
              <w:lang w:eastAsia="ko-KR"/>
            </w:rPr>
            <m:t>(1-BLER)</m:t>
          </m:r>
          <m:sSub>
            <m:sSubPr>
              <m:ctrlPr>
                <w:rPr>
                  <w:rFonts w:ascii="Cambria Math" w:hAnsi="Cambria Math"/>
                  <w:i/>
                  <w:color w:val="FF0000"/>
                  <w:lang w:eastAsia="ko-KR"/>
                </w:rPr>
              </m:ctrlPr>
            </m:sSubPr>
            <m:e>
              <m:r>
                <w:rPr>
                  <w:rFonts w:ascii="Cambria Math" w:hAnsi="Cambria Math"/>
                  <w:color w:val="FF0000"/>
                  <w:lang w:eastAsia="ko-KR"/>
                </w:rPr>
                <m:t>N</m:t>
              </m:r>
            </m:e>
            <m:sub>
              <m:r>
                <w:rPr>
                  <w:rFonts w:ascii="Cambria Math" w:hAnsi="Cambria Math"/>
                  <w:color w:val="FF0000"/>
                  <w:lang w:eastAsia="ko-KR"/>
                </w:rPr>
                <m:t>users</m:t>
              </m:r>
            </m:sub>
          </m:sSub>
        </m:oMath>
      </m:oMathPara>
    </w:p>
    <w:p w:rsidR="002D7FA7" w:rsidRDefault="002D7FA7" w:rsidP="002D7FA7">
      <w:pPr>
        <w:pStyle w:val="BodyText"/>
        <w:rPr>
          <w:rFonts w:eastAsiaTheme="minorEastAsia"/>
          <w:color w:val="FF0000"/>
          <w:lang w:eastAsia="ko-KR"/>
        </w:rPr>
      </w:pPr>
      <w:proofErr w:type="gramStart"/>
      <w:r>
        <w:rPr>
          <w:rFonts w:eastAsiaTheme="minorEastAsia"/>
          <w:color w:val="FF0000"/>
          <w:lang w:eastAsia="ko-KR"/>
        </w:rPr>
        <w:t>where</w:t>
      </w:r>
      <w:proofErr w:type="gramEnd"/>
      <w:r>
        <w:rPr>
          <w:rFonts w:eastAsiaTheme="minorEastAsia"/>
          <w:color w:val="FF0000"/>
          <w:lang w:eastAsia="ko-KR"/>
        </w:rPr>
        <w:t xml:space="preserve"> </w:t>
      </w:r>
      <m:oMath>
        <m:sSub>
          <m:sSubPr>
            <m:ctrlPr>
              <w:rPr>
                <w:rFonts w:ascii="Cambria Math" w:eastAsiaTheme="minorEastAsia" w:hAnsi="Cambria Math"/>
                <w:i/>
                <w:color w:val="FF0000"/>
                <w:lang w:eastAsia="ko-KR"/>
              </w:rPr>
            </m:ctrlPr>
          </m:sSubPr>
          <m:e>
            <m:r>
              <w:rPr>
                <w:rFonts w:ascii="Cambria Math" w:eastAsiaTheme="minorEastAsia" w:hAnsi="Cambria Math"/>
                <w:color w:val="FF0000"/>
                <w:lang w:eastAsia="ko-KR"/>
              </w:rPr>
              <m:t>N</m:t>
            </m:r>
          </m:e>
          <m:sub>
            <m:r>
              <w:rPr>
                <w:rFonts w:ascii="Cambria Math" w:eastAsiaTheme="minorEastAsia" w:hAnsi="Cambria Math"/>
                <w:color w:val="FF0000"/>
                <w:lang w:eastAsia="ko-KR"/>
              </w:rPr>
              <m:t>users</m:t>
            </m:r>
          </m:sub>
        </m:sSub>
      </m:oMath>
      <w:r>
        <w:rPr>
          <w:rFonts w:eastAsiaTheme="minorEastAsia"/>
          <w:color w:val="FF0000"/>
          <w:lang w:eastAsia="ko-KR"/>
        </w:rPr>
        <w:t xml:space="preserve"> is the number of users multiplexed on the channel.</w:t>
      </w:r>
    </w:p>
    <w:p w:rsidR="002D7FA7" w:rsidRPr="002D7FA7" w:rsidRDefault="002D7FA7" w:rsidP="002D7FA7">
      <w:pPr>
        <w:pStyle w:val="BodyText"/>
        <w:rPr>
          <w:rFonts w:eastAsiaTheme="minorEastAsia"/>
          <w:color w:val="FF0000"/>
          <w:lang w:eastAsia="ko-KR"/>
        </w:rPr>
      </w:pPr>
      <w:r>
        <w:rPr>
          <w:rFonts w:eastAsiaTheme="minorEastAsia"/>
          <w:color w:val="FF0000"/>
          <w:lang w:eastAsia="ko-KR"/>
        </w:rPr>
        <w:t xml:space="preserve">The </w:t>
      </w:r>
      <w:r w:rsidR="000C18FC">
        <w:rPr>
          <w:rFonts w:eastAsiaTheme="minorEastAsia"/>
          <w:color w:val="FF0000"/>
          <w:lang w:eastAsia="ko-KR"/>
        </w:rPr>
        <w:t xml:space="preserve">normalized </w:t>
      </w:r>
      <w:r>
        <w:rPr>
          <w:rFonts w:eastAsiaTheme="minorEastAsia"/>
          <w:color w:val="FF0000"/>
          <w:lang w:eastAsia="ko-KR"/>
        </w:rPr>
        <w:t xml:space="preserve">channel throughput is shown in </w:t>
      </w:r>
      <w:r>
        <w:rPr>
          <w:rFonts w:eastAsiaTheme="minorEastAsia"/>
          <w:color w:val="FF0000"/>
          <w:lang w:eastAsia="ko-KR"/>
        </w:rPr>
        <w:fldChar w:fldCharType="begin"/>
      </w:r>
      <w:r>
        <w:rPr>
          <w:rFonts w:eastAsiaTheme="minorEastAsia"/>
          <w:color w:val="FF0000"/>
          <w:lang w:eastAsia="ko-KR"/>
        </w:rPr>
        <w:instrText xml:space="preserve"> REF _Ref401091987 \h </w:instrText>
      </w:r>
      <w:r>
        <w:rPr>
          <w:rFonts w:eastAsiaTheme="minorEastAsia"/>
          <w:color w:val="FF0000"/>
          <w:lang w:eastAsia="ko-KR"/>
        </w:rPr>
      </w:r>
      <w:r>
        <w:rPr>
          <w:rFonts w:eastAsiaTheme="minorEastAsia"/>
          <w:color w:val="FF0000"/>
          <w:lang w:eastAsia="ko-KR"/>
        </w:rPr>
        <w:fldChar w:fldCharType="separate"/>
      </w:r>
      <w:r w:rsidR="00795644" w:rsidRPr="002D7FA7">
        <w:rPr>
          <w:color w:val="FF0000"/>
        </w:rPr>
        <w:t xml:space="preserve">Figure </w:t>
      </w:r>
      <w:r w:rsidR="00795644">
        <w:rPr>
          <w:noProof/>
          <w:color w:val="FF0000"/>
        </w:rPr>
        <w:t>6</w:t>
      </w:r>
      <w:r>
        <w:rPr>
          <w:rFonts w:eastAsiaTheme="minorEastAsia"/>
          <w:color w:val="FF0000"/>
          <w:lang w:eastAsia="ko-KR"/>
        </w:rPr>
        <w:fldChar w:fldCharType="end"/>
      </w:r>
      <w:r w:rsidR="00CC2B22">
        <w:rPr>
          <w:rFonts w:eastAsiaTheme="minorEastAsia"/>
          <w:color w:val="FF0000"/>
          <w:lang w:eastAsia="ko-KR"/>
        </w:rPr>
        <w:t xml:space="preserve"> (the worst </w:t>
      </w:r>
      <w:r w:rsidR="00685E5E">
        <w:rPr>
          <w:rFonts w:eastAsiaTheme="minorEastAsia"/>
          <w:color w:val="FF0000"/>
          <w:lang w:eastAsia="ko-KR"/>
        </w:rPr>
        <w:t xml:space="preserve">case </w:t>
      </w:r>
      <w:r w:rsidR="00CC2B22">
        <w:rPr>
          <w:rFonts w:eastAsiaTheme="minorEastAsia"/>
          <w:color w:val="FF0000"/>
          <w:lang w:eastAsia="ko-KR"/>
        </w:rPr>
        <w:t xml:space="preserve">is excluded here since the scenario that all </w:t>
      </w:r>
      <w:proofErr w:type="spellStart"/>
      <w:r w:rsidR="00CC2B22">
        <w:rPr>
          <w:rFonts w:eastAsiaTheme="minorEastAsia"/>
          <w:color w:val="FF0000"/>
          <w:lang w:eastAsia="ko-KR"/>
        </w:rPr>
        <w:t>subchannels</w:t>
      </w:r>
      <w:proofErr w:type="spellEnd"/>
      <w:r w:rsidR="00CC2B22">
        <w:rPr>
          <w:rFonts w:eastAsiaTheme="minorEastAsia"/>
          <w:color w:val="FF0000"/>
          <w:lang w:eastAsia="ko-KR"/>
        </w:rPr>
        <w:t xml:space="preserve"> on a channel are 20 dB below all the others is unrealistic).</w:t>
      </w:r>
    </w:p>
    <w:p w:rsidR="00CF2D10" w:rsidRDefault="003D5622" w:rsidP="00CF2D10">
      <w:pPr>
        <w:pStyle w:val="BodyText"/>
        <w:rPr>
          <w:lang w:eastAsia="ko-KR"/>
        </w:rPr>
      </w:pPr>
      <w:r>
        <w:rPr>
          <w:noProof/>
        </w:rPr>
        <w:drawing>
          <wp:inline distT="0" distB="0" distL="0" distR="0">
            <wp:extent cx="5250180" cy="350139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NORMCHTPT_NOXTICKLABEL.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2D7FA7" w:rsidRDefault="002D7FA7" w:rsidP="002D7FA7">
      <w:pPr>
        <w:pStyle w:val="Caption"/>
        <w:ind w:left="0"/>
        <w:rPr>
          <w:color w:val="FF0000"/>
        </w:rPr>
      </w:pPr>
      <w:bookmarkStart w:id="10" w:name="_Ref401091987"/>
      <w:r w:rsidRPr="002D7FA7">
        <w:rPr>
          <w:color w:val="FF0000"/>
        </w:rPr>
        <w:t xml:space="preserve">Figure </w:t>
      </w:r>
      <w:r w:rsidRPr="002D7FA7">
        <w:rPr>
          <w:color w:val="FF0000"/>
        </w:rPr>
        <w:fldChar w:fldCharType="begin"/>
      </w:r>
      <w:r w:rsidRPr="002D7FA7">
        <w:rPr>
          <w:color w:val="FF0000"/>
        </w:rPr>
        <w:instrText xml:space="preserve"> SEQ Figure \* ARABIC </w:instrText>
      </w:r>
      <w:r w:rsidRPr="002D7FA7">
        <w:rPr>
          <w:color w:val="FF0000"/>
        </w:rPr>
        <w:fldChar w:fldCharType="separate"/>
      </w:r>
      <w:r w:rsidR="00795644">
        <w:rPr>
          <w:noProof/>
          <w:color w:val="FF0000"/>
        </w:rPr>
        <w:t>6</w:t>
      </w:r>
      <w:r w:rsidRPr="002D7FA7">
        <w:rPr>
          <w:color w:val="FF0000"/>
        </w:rPr>
        <w:fldChar w:fldCharType="end"/>
      </w:r>
      <w:bookmarkEnd w:id="10"/>
      <w:r w:rsidR="000C18FC">
        <w:rPr>
          <w:color w:val="FF0000"/>
        </w:rPr>
        <w:t>: Normalized c</w:t>
      </w:r>
      <w:r w:rsidRPr="002D7FA7">
        <w:rPr>
          <w:color w:val="FF0000"/>
        </w:rPr>
        <w:t>hannel throughput for 1/2/4 user multiplexing.</w:t>
      </w:r>
    </w:p>
    <w:p w:rsidR="002D7FA7" w:rsidRDefault="002D7FA7" w:rsidP="002D7FA7">
      <w:pPr>
        <w:rPr>
          <w:lang w:eastAsia="ko-KR"/>
        </w:rPr>
      </w:pPr>
    </w:p>
    <w:p w:rsidR="002D7FA7" w:rsidRPr="002D7FA7" w:rsidRDefault="002D7FA7" w:rsidP="002D7FA7">
      <w:pPr>
        <w:pStyle w:val="BodyText"/>
        <w:rPr>
          <w:color w:val="FF0000"/>
          <w:lang w:eastAsia="ko-KR"/>
        </w:rPr>
      </w:pPr>
      <w:r w:rsidRPr="002D7FA7">
        <w:rPr>
          <w:color w:val="FF0000"/>
          <w:lang w:eastAsia="ko-KR"/>
        </w:rPr>
        <w:t xml:space="preserve">It can be seen that the channel throughput scales almost linearly with the number of multiplexed users. </w:t>
      </w:r>
    </w:p>
    <w:p w:rsidR="00C231D3" w:rsidRDefault="00C231D3" w:rsidP="00C231D3">
      <w:pPr>
        <w:pStyle w:val="Heading1"/>
      </w:pPr>
      <w:r>
        <w:t>Conclusions</w:t>
      </w:r>
    </w:p>
    <w:p w:rsidR="00C231D3" w:rsidRDefault="00C231D3" w:rsidP="00D63F11">
      <w:pPr>
        <w:pStyle w:val="BodyText"/>
        <w:rPr>
          <w:color w:val="FF0000"/>
        </w:rPr>
      </w:pPr>
      <w:r w:rsidRPr="00D63F11">
        <w:rPr>
          <w:color w:val="FF0000"/>
        </w:rPr>
        <w:t xml:space="preserve">A multiplexing scheme to increase the UL capacity in extended coverage </w:t>
      </w:r>
      <w:r w:rsidR="004A7B2F" w:rsidRPr="00D63F11">
        <w:rPr>
          <w:color w:val="FF0000"/>
        </w:rPr>
        <w:t>has</w:t>
      </w:r>
      <w:r w:rsidR="008F271B" w:rsidRPr="00D63F11">
        <w:rPr>
          <w:color w:val="FF0000"/>
        </w:rPr>
        <w:t xml:space="preserve"> been proposed</w:t>
      </w:r>
      <w:r w:rsidR="00D63F11" w:rsidRPr="00D63F11">
        <w:rPr>
          <w:color w:val="FF0000"/>
        </w:rPr>
        <w:t xml:space="preserve"> and</w:t>
      </w:r>
      <w:r w:rsidR="008F271B" w:rsidRPr="00D63F11">
        <w:rPr>
          <w:color w:val="FF0000"/>
        </w:rPr>
        <w:t xml:space="preserve"> evaluated under adverse frequency offset and </w:t>
      </w:r>
      <w:proofErr w:type="spellStart"/>
      <w:r w:rsidR="008F271B" w:rsidRPr="00D63F11">
        <w:rPr>
          <w:color w:val="FF0000"/>
        </w:rPr>
        <w:t>subchannel</w:t>
      </w:r>
      <w:proofErr w:type="spellEnd"/>
      <w:r w:rsidR="008F271B" w:rsidRPr="00D63F11">
        <w:rPr>
          <w:color w:val="FF0000"/>
        </w:rPr>
        <w:t xml:space="preserve"> power imbalance conditions. It has been shown that </w:t>
      </w:r>
      <w:r w:rsidR="002D0B02">
        <w:rPr>
          <w:color w:val="FF0000"/>
        </w:rPr>
        <w:t xml:space="preserve">with a repetition factor of eight, the proposed scheme and </w:t>
      </w:r>
      <w:r w:rsidR="008F271B" w:rsidRPr="00D63F11">
        <w:rPr>
          <w:color w:val="FF0000"/>
        </w:rPr>
        <w:t xml:space="preserve">a SIC receiver </w:t>
      </w:r>
      <w:r w:rsidR="00D63F11" w:rsidRPr="00D63F11">
        <w:rPr>
          <w:color w:val="FF0000"/>
        </w:rPr>
        <w:t>can be used to multiplex up to four users on a channel with only minor degradation to the user throughput,</w:t>
      </w:r>
      <w:r w:rsidR="00965F81" w:rsidRPr="00D63F11">
        <w:rPr>
          <w:color w:val="FF0000"/>
        </w:rPr>
        <w:t xml:space="preserve"> compared to not using user multiplexing</w:t>
      </w:r>
      <w:r w:rsidR="00D63F11">
        <w:rPr>
          <w:color w:val="FF0000"/>
        </w:rPr>
        <w:t>. Consequently, the channel throughput scales almost linearly with the number of multiplexed users</w:t>
      </w:r>
      <w:r w:rsidR="008F271B" w:rsidRPr="00D63F11">
        <w:rPr>
          <w:color w:val="FF0000"/>
        </w:rPr>
        <w:t>.</w:t>
      </w:r>
      <w:r w:rsidR="009E1B90">
        <w:rPr>
          <w:color w:val="FF0000"/>
        </w:rPr>
        <w:t xml:space="preserve"> </w:t>
      </w:r>
      <w:r w:rsidR="009E1B90" w:rsidRPr="00F0006D">
        <w:rPr>
          <w:color w:val="FF0000"/>
        </w:rPr>
        <w:t>The use of a SIC receiver (or similar) at the BTS is already supported by current GSM base stations from the VAMOS feature. The complexity of the CDMA SIC is comparable to the VAMOS SIC.</w:t>
      </w:r>
    </w:p>
    <w:p w:rsidR="00D63F11" w:rsidRPr="00D63F11" w:rsidRDefault="002D0B02" w:rsidP="00D63F11">
      <w:pPr>
        <w:pStyle w:val="BodyText"/>
        <w:rPr>
          <w:color w:val="FF0000"/>
        </w:rPr>
      </w:pPr>
      <w:r>
        <w:rPr>
          <w:color w:val="FF0000"/>
        </w:rPr>
        <w:lastRenderedPageBreak/>
        <w:t>The proposed multiplexing scheme has potential to multiplex up to eight users</w:t>
      </w:r>
      <w:r w:rsidR="000103B6">
        <w:rPr>
          <w:color w:val="FF0000"/>
        </w:rPr>
        <w:t xml:space="preserve"> with a repetition factor of eight</w:t>
      </w:r>
      <w:r w:rsidR="009E1B90">
        <w:rPr>
          <w:color w:val="FF0000"/>
        </w:rPr>
        <w:t xml:space="preserve"> </w:t>
      </w:r>
      <w:r w:rsidR="009E1B90" w:rsidRPr="00F0006D">
        <w:rPr>
          <w:color w:val="FF0000"/>
        </w:rPr>
        <w:t>(within a TDMA frame)</w:t>
      </w:r>
      <w:r w:rsidR="00AF5684" w:rsidRPr="00F0006D">
        <w:rPr>
          <w:color w:val="FF0000"/>
        </w:rPr>
        <w:t>, which in</w:t>
      </w:r>
      <w:r w:rsidR="00AF5684">
        <w:rPr>
          <w:color w:val="FF0000"/>
        </w:rPr>
        <w:t xml:space="preserve"> a previous contribution </w:t>
      </w:r>
      <w:r w:rsidR="00AF5684">
        <w:rPr>
          <w:color w:val="FF0000"/>
        </w:rPr>
        <w:fldChar w:fldCharType="begin"/>
      </w:r>
      <w:r w:rsidR="00AF5684">
        <w:rPr>
          <w:color w:val="FF0000"/>
        </w:rPr>
        <w:instrText xml:space="preserve"> REF _Ref401054294 \r \h </w:instrText>
      </w:r>
      <w:r w:rsidR="00AF5684">
        <w:rPr>
          <w:color w:val="FF0000"/>
        </w:rPr>
      </w:r>
      <w:r w:rsidR="00AF5684">
        <w:rPr>
          <w:color w:val="FF0000"/>
        </w:rPr>
        <w:fldChar w:fldCharType="separate"/>
      </w:r>
      <w:r w:rsidR="00795644">
        <w:rPr>
          <w:color w:val="FF0000"/>
        </w:rPr>
        <w:t>[5]</w:t>
      </w:r>
      <w:r w:rsidR="00AF5684">
        <w:rPr>
          <w:color w:val="FF0000"/>
        </w:rPr>
        <w:fldChar w:fldCharType="end"/>
      </w:r>
      <w:r w:rsidR="00AF5684">
        <w:rPr>
          <w:color w:val="FF0000"/>
        </w:rPr>
        <w:t xml:space="preserve"> has been shown to work fairly well under typical frequency offset and </w:t>
      </w:r>
      <w:proofErr w:type="spellStart"/>
      <w:r w:rsidR="00AF5684">
        <w:rPr>
          <w:color w:val="FF0000"/>
        </w:rPr>
        <w:t>subchannel</w:t>
      </w:r>
      <w:proofErr w:type="spellEnd"/>
      <w:r w:rsidR="00AF5684">
        <w:rPr>
          <w:color w:val="FF0000"/>
        </w:rPr>
        <w:t xml:space="preserve"> power imbalance conditions. Whether this multiplexing factor is feasible also under the adverse conditions studied in this contribution is left for further study.</w:t>
      </w:r>
    </w:p>
    <w:p w:rsidR="00E17DDB" w:rsidRDefault="00E17DDB" w:rsidP="00E17DDB">
      <w:pPr>
        <w:pStyle w:val="Heading1"/>
      </w:pPr>
      <w:r>
        <w:t>References</w:t>
      </w:r>
    </w:p>
    <w:p w:rsidR="002A1B11" w:rsidRDefault="00A26DEA" w:rsidP="00A26DEA">
      <w:pPr>
        <w:pStyle w:val="Reference"/>
      </w:pPr>
      <w:bookmarkStart w:id="11" w:name="_Ref391121529"/>
      <w:r>
        <w:t xml:space="preserve">3GPP TR 36.888, “Study on provision of low-cost Machine-Type Communications (MTC) User </w:t>
      </w:r>
      <w:proofErr w:type="spellStart"/>
      <w:r>
        <w:t>Equipments</w:t>
      </w:r>
      <w:proofErr w:type="spellEnd"/>
      <w:r>
        <w:t xml:space="preserve"> (UEs)”</w:t>
      </w:r>
      <w:bookmarkEnd w:id="11"/>
    </w:p>
    <w:bookmarkStart w:id="12" w:name="_Ref391121405"/>
    <w:p w:rsidR="00A26DEA" w:rsidRDefault="00A26DEA" w:rsidP="00A26DEA">
      <w:pPr>
        <w:pStyle w:val="Reference"/>
      </w:pPr>
      <w:r>
        <w:fldChar w:fldCharType="begin"/>
      </w:r>
      <w:r>
        <w:instrText xml:space="preserve"> HYPERLINK "ftp://www.3gpp.org/tsg_geran/TSG_GERAN/GERAN_62_Valencia/Docs/GP-140322.zip" </w:instrText>
      </w:r>
      <w:r>
        <w:fldChar w:fldCharType="separate"/>
      </w:r>
      <w:r>
        <w:rPr>
          <w:rStyle w:val="Hyperlink"/>
        </w:rPr>
        <w:t>GP-140322</w:t>
      </w:r>
      <w:r>
        <w:fldChar w:fldCharType="end"/>
      </w:r>
      <w:r>
        <w:t>, “</w:t>
      </w:r>
      <w:r w:rsidRPr="00A26DEA">
        <w:t xml:space="preserve">Discussion on MTC Evolution for Cellular </w:t>
      </w:r>
      <w:proofErr w:type="spellStart"/>
      <w:r w:rsidRPr="00A26DEA">
        <w:t>IoT</w:t>
      </w:r>
      <w:proofErr w:type="spellEnd"/>
      <w:r>
        <w:t xml:space="preserve">”, source </w:t>
      </w:r>
      <w:r w:rsidRPr="00A26DEA">
        <w:t xml:space="preserve">Huawei Technologies Co., Ltd., </w:t>
      </w:r>
      <w:proofErr w:type="spellStart"/>
      <w:r w:rsidRPr="00A26DEA">
        <w:t>HiSilicon</w:t>
      </w:r>
      <w:proofErr w:type="spellEnd"/>
      <w:r w:rsidRPr="00A26DEA">
        <w:t xml:space="preserve"> Technologies Co. Ltd</w:t>
      </w:r>
      <w:r>
        <w:t>.</w:t>
      </w:r>
      <w:r w:rsidR="00D16CA4">
        <w:t>,</w:t>
      </w:r>
      <w:r>
        <w:t xml:space="preserve"> GERAN#62</w:t>
      </w:r>
      <w:bookmarkEnd w:id="12"/>
    </w:p>
    <w:bookmarkStart w:id="13" w:name="_Ref391121441"/>
    <w:p w:rsidR="00A26DEA" w:rsidRDefault="00A26DEA" w:rsidP="00A26DEA">
      <w:pPr>
        <w:pStyle w:val="Reference"/>
      </w:pPr>
      <w:r>
        <w:fldChar w:fldCharType="begin"/>
      </w:r>
      <w:r>
        <w:instrText xml:space="preserve"> HYPERLINK "ftp://www.3gpp.org/tsg_geran/TSG_GERAN/GERAN_62_Valencia/Docs/GP-140297.zip" </w:instrText>
      </w:r>
      <w:r>
        <w:fldChar w:fldCharType="separate"/>
      </w:r>
      <w:r>
        <w:rPr>
          <w:rStyle w:val="Hyperlink"/>
        </w:rPr>
        <w:t>GP-140297</w:t>
      </w:r>
      <w:r>
        <w:fldChar w:fldCharType="end"/>
      </w:r>
      <w:r>
        <w:t>, “</w:t>
      </w:r>
      <w:r w:rsidRPr="00A26DEA">
        <w:t>GSM/EDGE optimization for Internet of Things</w:t>
      </w:r>
      <w:r w:rsidR="00D16CA4">
        <w:t>”, source Ericsson,</w:t>
      </w:r>
      <w:r>
        <w:t xml:space="preserve"> GERAN#62</w:t>
      </w:r>
      <w:bookmarkEnd w:id="13"/>
    </w:p>
    <w:p w:rsidR="00CA34C7" w:rsidRDefault="00CA34C7" w:rsidP="00CA34C7">
      <w:pPr>
        <w:pStyle w:val="Reference"/>
      </w:pPr>
      <w:bookmarkStart w:id="14" w:name="_Ref391121513"/>
      <w:r>
        <w:t>3GPP TR 45.860, “</w:t>
      </w:r>
      <w:r w:rsidRPr="00CA34C7">
        <w:t xml:space="preserve">Signal </w:t>
      </w:r>
      <w:proofErr w:type="spellStart"/>
      <w:r w:rsidRPr="00CA34C7">
        <w:t>Precoding</w:t>
      </w:r>
      <w:proofErr w:type="spellEnd"/>
      <w:r w:rsidRPr="00CA34C7">
        <w:t xml:space="preserve"> Enhancements for EGPRS2 DL</w:t>
      </w:r>
      <w:r>
        <w:t>”.</w:t>
      </w:r>
      <w:bookmarkEnd w:id="14"/>
    </w:p>
    <w:bookmarkStart w:id="15" w:name="_Ref401054294"/>
    <w:p w:rsidR="00D16CA4" w:rsidRPr="004A7B2F" w:rsidRDefault="004A7B2F" w:rsidP="00D16CA4">
      <w:pPr>
        <w:pStyle w:val="Reference"/>
        <w:rPr>
          <w:color w:val="FF0000"/>
        </w:rPr>
      </w:pPr>
      <w:r>
        <w:rPr>
          <w:color w:val="FF0000"/>
        </w:rPr>
        <w:fldChar w:fldCharType="begin"/>
      </w:r>
      <w:r>
        <w:rPr>
          <w:color w:val="FF0000"/>
        </w:rPr>
        <w:instrText xml:space="preserve"> HYPERLINK "ftp://www.3gpp.org/tsg_geran/TSG_GERAN/GERAN_63_Ljubljana/Docs/GP-140609.zip" </w:instrText>
      </w:r>
      <w:r>
        <w:rPr>
          <w:color w:val="FF0000"/>
        </w:rPr>
        <w:fldChar w:fldCharType="separate"/>
      </w:r>
      <w:r w:rsidR="00D16CA4" w:rsidRPr="004A7B2F">
        <w:rPr>
          <w:rStyle w:val="Hyperlink"/>
        </w:rPr>
        <w:t>GP-140609</w:t>
      </w:r>
      <w:r>
        <w:rPr>
          <w:color w:val="FF0000"/>
        </w:rPr>
        <w:fldChar w:fldCharType="end"/>
      </w:r>
      <w:r w:rsidR="00D16CA4" w:rsidRPr="004A7B2F">
        <w:rPr>
          <w:color w:val="FF0000"/>
        </w:rPr>
        <w:t xml:space="preserve">, “GSM Evolution for cellular </w:t>
      </w:r>
      <w:proofErr w:type="spellStart"/>
      <w:r w:rsidR="00D16CA4" w:rsidRPr="004A7B2F">
        <w:rPr>
          <w:color w:val="FF0000"/>
        </w:rPr>
        <w:t>IoT</w:t>
      </w:r>
      <w:proofErr w:type="spellEnd"/>
      <w:r w:rsidR="00D16CA4" w:rsidRPr="004A7B2F">
        <w:rPr>
          <w:color w:val="FF0000"/>
        </w:rPr>
        <w:t xml:space="preserve"> - Increasing UL capacity”, source Ericsson, GERAN #63</w:t>
      </w:r>
      <w:bookmarkEnd w:id="15"/>
    </w:p>
    <w:bookmarkStart w:id="16" w:name="_Ref401054296"/>
    <w:p w:rsidR="00D16CA4" w:rsidRPr="004A7B2F" w:rsidRDefault="004A7B2F" w:rsidP="00D16CA4">
      <w:pPr>
        <w:pStyle w:val="Reference"/>
        <w:rPr>
          <w:color w:val="FF0000"/>
        </w:rPr>
      </w:pPr>
      <w:r>
        <w:rPr>
          <w:color w:val="FF0000"/>
        </w:rPr>
        <w:fldChar w:fldCharType="begin"/>
      </w:r>
      <w:r>
        <w:rPr>
          <w:color w:val="FF0000"/>
        </w:rPr>
        <w:instrText xml:space="preserve"> HYPERLINK "ftp://www.3gpp.org/tsg_geran/TSG_GERAN/GERAN_63_Ljubljana/Docs/GP-140559.zip" </w:instrText>
      </w:r>
      <w:r>
        <w:rPr>
          <w:color w:val="FF0000"/>
        </w:rPr>
        <w:fldChar w:fldCharType="separate"/>
      </w:r>
      <w:r w:rsidR="00D16CA4" w:rsidRPr="004A7B2F">
        <w:rPr>
          <w:rStyle w:val="Hyperlink"/>
        </w:rPr>
        <w:t>GP-140559</w:t>
      </w:r>
      <w:r>
        <w:rPr>
          <w:color w:val="FF0000"/>
        </w:rPr>
        <w:fldChar w:fldCharType="end"/>
      </w:r>
      <w:r w:rsidR="00D16CA4" w:rsidRPr="004A7B2F">
        <w:rPr>
          <w:color w:val="FF0000"/>
        </w:rPr>
        <w:t xml:space="preserve">, “Evaluation of UL CDMA for GSM Evolution”, source Huawei Technologies Co., Ltd., </w:t>
      </w:r>
      <w:proofErr w:type="spellStart"/>
      <w:r w:rsidR="00D16CA4" w:rsidRPr="004A7B2F">
        <w:rPr>
          <w:color w:val="FF0000"/>
        </w:rPr>
        <w:t>HiSilicon</w:t>
      </w:r>
      <w:proofErr w:type="spellEnd"/>
      <w:r w:rsidR="00D16CA4" w:rsidRPr="004A7B2F">
        <w:rPr>
          <w:color w:val="FF0000"/>
        </w:rPr>
        <w:t xml:space="preserve"> Technologies Co. Ltd., GERAN#63</w:t>
      </w:r>
      <w:bookmarkEnd w:id="16"/>
    </w:p>
    <w:p w:rsidR="00633519" w:rsidRPr="00633519" w:rsidRDefault="00633519" w:rsidP="00633519">
      <w:pPr>
        <w:pStyle w:val="BodyText"/>
      </w:pPr>
    </w:p>
    <w:sectPr w:rsidR="00633519" w:rsidRPr="00633519"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520" w:rsidRDefault="00517520">
      <w:r>
        <w:separator/>
      </w:r>
    </w:p>
  </w:endnote>
  <w:endnote w:type="continuationSeparator" w:id="0">
    <w:p w:rsidR="00517520" w:rsidRDefault="0051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B4BA4">
      <w:rPr>
        <w:rStyle w:val="PageNumber"/>
        <w:noProof/>
      </w:rPr>
      <w:t>8</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BA4">
      <w:rPr>
        <w:rStyle w:val="PageNumber"/>
        <w:noProof/>
      </w:rPr>
      <w:t>8</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jc w:val="center"/>
    </w:pPr>
    <w:r>
      <w:rPr>
        <w:rStyle w:val="PageNumber"/>
      </w:rPr>
      <w:fldChar w:fldCharType="begin"/>
    </w:r>
    <w:r>
      <w:rPr>
        <w:rStyle w:val="PageNumber"/>
      </w:rPr>
      <w:instrText xml:space="preserve"> PAGE </w:instrText>
    </w:r>
    <w:r>
      <w:rPr>
        <w:rStyle w:val="PageNumber"/>
      </w:rPr>
      <w:fldChar w:fldCharType="separate"/>
    </w:r>
    <w:r w:rsidR="009B4BA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BA4">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520" w:rsidRDefault="00517520">
      <w:r>
        <w:separator/>
      </w:r>
    </w:p>
  </w:footnote>
  <w:footnote w:type="continuationSeparator" w:id="0">
    <w:p w:rsidR="00517520" w:rsidRDefault="00517520">
      <w:r>
        <w:continuationSeparator/>
      </w:r>
    </w:p>
  </w:footnote>
  <w:footnote w:id="1">
    <w:p w:rsidR="00AC3142" w:rsidRPr="005D0429" w:rsidRDefault="00AC3142" w:rsidP="00AC3142">
      <w:pPr>
        <w:pStyle w:val="FootnoteText"/>
        <w:rPr>
          <w:color w:val="FF0000"/>
        </w:rPr>
      </w:pPr>
      <w:r w:rsidRPr="005D0429">
        <w:rPr>
          <w:rStyle w:val="FootnoteReference"/>
          <w:color w:val="FF0000"/>
        </w:rPr>
        <w:footnoteRef/>
      </w:r>
      <w:r w:rsidRPr="005D0429">
        <w:rPr>
          <w:color w:val="FF0000"/>
        </w:rPr>
        <w:t xml:space="preserve"> </w:t>
      </w:r>
      <w:r w:rsidRPr="005D0429">
        <w:rPr>
          <w:color w:val="FF0000"/>
          <w:lang w:eastAsia="ko-KR"/>
        </w:rPr>
        <w:t>Frequency drift will be added when a model has been</w:t>
      </w:r>
      <w:r w:rsidR="00972284">
        <w:rPr>
          <w:color w:val="FF0000"/>
          <w:lang w:eastAsia="ko-KR"/>
        </w:rPr>
        <w:t xml:space="preserve"> </w:t>
      </w:r>
      <w:r w:rsidR="00972284" w:rsidRPr="00FE458F">
        <w:rPr>
          <w:color w:val="FF0000"/>
          <w:lang w:eastAsia="ko-KR"/>
        </w:rPr>
        <w:t>defined</w:t>
      </w:r>
      <w:r w:rsidRPr="005D0429">
        <w:rPr>
          <w:color w:val="FF0000"/>
          <w:lang w:eastAsia="ko-KR"/>
        </w:rPr>
        <w:t>.</w:t>
      </w:r>
    </w:p>
  </w:footnote>
  <w:footnote w:id="2">
    <w:p w:rsidR="0071462C" w:rsidRPr="000803F8" w:rsidRDefault="0071462C">
      <w:pPr>
        <w:pStyle w:val="FootnoteText"/>
        <w:rPr>
          <w:color w:val="FF0000"/>
        </w:rPr>
      </w:pPr>
      <w:r w:rsidRPr="000803F8">
        <w:rPr>
          <w:rStyle w:val="FootnoteReference"/>
          <w:color w:val="FF0000"/>
        </w:rPr>
        <w:footnoteRef/>
      </w:r>
      <w:r w:rsidRPr="000803F8">
        <w:rPr>
          <w:color w:val="FF0000"/>
        </w:rPr>
        <w:t xml:space="preserve"> In a real BTS receiver implementation, all </w:t>
      </w:r>
      <w:proofErr w:type="spellStart"/>
      <w:r w:rsidRPr="000803F8">
        <w:rPr>
          <w:color w:val="FF0000"/>
        </w:rPr>
        <w:t>subchannels</w:t>
      </w:r>
      <w:proofErr w:type="spellEnd"/>
      <w:r w:rsidRPr="000803F8">
        <w:rPr>
          <w:color w:val="FF0000"/>
        </w:rPr>
        <w:t xml:space="preserve"> would be wanted signals, but in the simulator only one </w:t>
      </w:r>
      <w:proofErr w:type="spellStart"/>
      <w:r w:rsidRPr="000803F8">
        <w:rPr>
          <w:color w:val="FF0000"/>
        </w:rPr>
        <w:t>subchannel</w:t>
      </w:r>
      <w:proofErr w:type="spellEnd"/>
      <w:r w:rsidRPr="000803F8">
        <w:rPr>
          <w:color w:val="FF0000"/>
        </w:rPr>
        <w:t xml:space="preserve"> is considered to be the wanted signal to simplify the simulator implementation.</w:t>
      </w:r>
    </w:p>
  </w:footnote>
  <w:footnote w:id="3">
    <w:p w:rsidR="003F5B74" w:rsidRPr="008F4E45" w:rsidRDefault="003F5B74" w:rsidP="003F5B74">
      <w:pPr>
        <w:pStyle w:val="FootnoteText"/>
        <w:rPr>
          <w:color w:val="FF0000"/>
        </w:rPr>
      </w:pPr>
      <w:r w:rsidRPr="008F4E45">
        <w:rPr>
          <w:rStyle w:val="FootnoteReference"/>
          <w:color w:val="FF0000"/>
        </w:rPr>
        <w:footnoteRef/>
      </w:r>
      <w:r w:rsidRPr="008F4E45">
        <w:rPr>
          <w:color w:val="FF0000"/>
        </w:rPr>
        <w:t xml:space="preserve"> </w:t>
      </w:r>
      <w:proofErr w:type="gramStart"/>
      <w:r w:rsidRPr="008F4E45">
        <w:rPr>
          <w:color w:val="FF0000"/>
        </w:rPr>
        <w:t>Measured at the RLC</w:t>
      </w:r>
      <w:r>
        <w:rPr>
          <w:color w:val="FF0000"/>
        </w:rPr>
        <w:t>/MAC</w:t>
      </w:r>
      <w:r w:rsidRPr="008F4E45">
        <w:rPr>
          <w:color w:val="FF0000"/>
        </w:rPr>
        <w:t xml:space="preserve"> </w:t>
      </w:r>
      <w:r>
        <w:rPr>
          <w:color w:val="FF0000"/>
        </w:rPr>
        <w:t>layer</w:t>
      </w:r>
      <w:r w:rsidRPr="008F4E45">
        <w:rPr>
          <w:color w:val="FF0000"/>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Pr="00ED2D27" w:rsidRDefault="0071462C" w:rsidP="009B4BA4">
    <w:pPr>
      <w:pStyle w:val="Header"/>
      <w:tabs>
        <w:tab w:val="clear" w:pos="4111"/>
        <w:tab w:val="center" w:pos="7655"/>
      </w:tabs>
    </w:pPr>
    <w:r>
      <w:rPr>
        <w:lang w:val="sv-SE"/>
      </w:rPr>
      <w:t xml:space="preserve">3GPP TSG </w:t>
    </w:r>
    <w:r w:rsidR="009B4BA4">
      <w:rPr>
        <w:lang w:val="sv-SE"/>
      </w:rPr>
      <w:t>GERAN#64</w:t>
    </w:r>
    <w:r w:rsidR="009B4BA4">
      <w:rPr>
        <w:lang w:val="sv-SE"/>
      </w:rPr>
      <w:tab/>
      <w:t>GP-140883</w:t>
    </w:r>
    <w:r>
      <w:tab/>
    </w:r>
    <w:r>
      <w:tab/>
    </w:r>
    <w:r w:rsidRPr="00ED2D27">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F0F" w:rsidRDefault="0071462C" w:rsidP="0015360B">
    <w:pPr>
      <w:pStyle w:val="Header"/>
      <w:spacing w:after="0"/>
    </w:pPr>
    <w:r w:rsidRPr="00852725">
      <w:t xml:space="preserve">3GPP TSG </w:t>
    </w:r>
    <w:r w:rsidR="00F44F0F">
      <w:t>GERAN#64</w:t>
    </w:r>
    <w:r w:rsidRPr="00852725">
      <w:tab/>
    </w:r>
    <w:r w:rsidRPr="00852725">
      <w:tab/>
    </w:r>
    <w:r w:rsidR="00F44F0F">
      <w:t>GP-140883</w:t>
    </w:r>
  </w:p>
  <w:p w:rsidR="0071462C" w:rsidRDefault="00F44F0F" w:rsidP="0015360B">
    <w:pPr>
      <w:pStyle w:val="Header"/>
      <w:spacing w:after="0"/>
    </w:pPr>
    <w:r>
      <w:t>San Francisco, USA</w:t>
    </w:r>
    <w:r w:rsidR="0071462C">
      <w:tab/>
    </w:r>
    <w:r w:rsidR="0071462C">
      <w:tab/>
    </w:r>
    <w:r w:rsidRPr="00F171F5">
      <w:rPr>
        <w:lang w:val="it-IT"/>
      </w:rPr>
      <w:t xml:space="preserve">Agenda item </w:t>
    </w:r>
    <w:r>
      <w:rPr>
        <w:lang w:val="it-IT"/>
      </w:rPr>
      <w:t>7.1.5.3.5</w:t>
    </w:r>
  </w:p>
  <w:p w:rsidR="00F44F0F" w:rsidRDefault="00F44F0F" w:rsidP="0015360B">
    <w:pPr>
      <w:pStyle w:val="Header"/>
      <w:spacing w:after="0"/>
    </w:pPr>
    <w:r>
      <w:t>17</w:t>
    </w:r>
    <w:r w:rsidRPr="00F44F0F">
      <w:rPr>
        <w:vertAlign w:val="superscript"/>
      </w:rPr>
      <w:t>th</w:t>
    </w:r>
    <w:r>
      <w:t xml:space="preserve"> – 21</w:t>
    </w:r>
    <w:r w:rsidRPr="00F44F0F">
      <w:rPr>
        <w:vertAlign w:val="superscript"/>
      </w:rPr>
      <w:t>st</w:t>
    </w:r>
    <w:r>
      <w:t xml:space="preserve"> Nov, 2014</w:t>
    </w:r>
  </w:p>
  <w:p w:rsidR="0071462C" w:rsidRPr="00264773" w:rsidRDefault="0071462C" w:rsidP="0015360B">
    <w:pPr>
      <w:pStyle w:val="Header"/>
      <w:spacing w:after="0"/>
      <w:rPr>
        <w:snapToGrid w:val="0"/>
      </w:rPr>
    </w:pPr>
    <w:r w:rsidRPr="00264773">
      <w:t xml:space="preserve">Source: </w:t>
    </w:r>
    <w:r>
      <w:t>Ericsson</w:t>
    </w:r>
    <w:r w:rsidR="00F44F0F">
      <w:t xml:space="preserve"> LM</w:t>
    </w:r>
    <w:r>
      <w:rPr>
        <w:lang w:val="it-IT"/>
      </w:rPr>
      <w:tab/>
    </w:r>
    <w:r>
      <w:rPr>
        <w:lang w:val="it-IT"/>
      </w:rPr>
      <w:tab/>
    </w:r>
    <w:bookmarkStart w:id="18" w:name="_Ref515183447"/>
    <w:bookmarkEnd w:id="1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70569"/>
    <w:multiLevelType w:val="hybridMultilevel"/>
    <w:tmpl w:val="54C4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C1C09B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4DF2BEB"/>
    <w:multiLevelType w:val="hybridMultilevel"/>
    <w:tmpl w:val="1076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3"/>
  </w:num>
  <w:num w:numId="10">
    <w:abstractNumId w:val="14"/>
  </w:num>
  <w:num w:numId="11">
    <w:abstractNumId w:val="8"/>
  </w:num>
  <w:num w:numId="12">
    <w:abstractNumId w:val="7"/>
  </w:num>
  <w:num w:numId="13">
    <w:abstractNumId w:val="0"/>
  </w:num>
  <w:num w:numId="14">
    <w:abstractNumId w:val="9"/>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3B6"/>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45C1"/>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34BC"/>
    <w:rsid w:val="00074479"/>
    <w:rsid w:val="000803F8"/>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45B"/>
    <w:rsid w:val="000C0EF3"/>
    <w:rsid w:val="000C18FC"/>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77F"/>
    <w:rsid w:val="00131FD3"/>
    <w:rsid w:val="00132466"/>
    <w:rsid w:val="00132DB7"/>
    <w:rsid w:val="00133023"/>
    <w:rsid w:val="001368AE"/>
    <w:rsid w:val="00140B83"/>
    <w:rsid w:val="00144049"/>
    <w:rsid w:val="001449B8"/>
    <w:rsid w:val="00145990"/>
    <w:rsid w:val="00145D81"/>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D3F"/>
    <w:rsid w:val="001A31E6"/>
    <w:rsid w:val="001A68ED"/>
    <w:rsid w:val="001A74BA"/>
    <w:rsid w:val="001B033B"/>
    <w:rsid w:val="001B11C2"/>
    <w:rsid w:val="001B1402"/>
    <w:rsid w:val="001B164B"/>
    <w:rsid w:val="001B17B1"/>
    <w:rsid w:val="001B1A12"/>
    <w:rsid w:val="001B4E2B"/>
    <w:rsid w:val="001B5CB7"/>
    <w:rsid w:val="001B68ED"/>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5FCC"/>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BC3"/>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B02"/>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D7FA7"/>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6DF"/>
    <w:rsid w:val="00335A7F"/>
    <w:rsid w:val="00335D65"/>
    <w:rsid w:val="00336117"/>
    <w:rsid w:val="00336BD2"/>
    <w:rsid w:val="003377A3"/>
    <w:rsid w:val="00337A5E"/>
    <w:rsid w:val="00337AD5"/>
    <w:rsid w:val="003430FE"/>
    <w:rsid w:val="00343A5A"/>
    <w:rsid w:val="0034451D"/>
    <w:rsid w:val="00344A53"/>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622"/>
    <w:rsid w:val="003D5851"/>
    <w:rsid w:val="003D6049"/>
    <w:rsid w:val="003E0239"/>
    <w:rsid w:val="003E13BA"/>
    <w:rsid w:val="003E1AF7"/>
    <w:rsid w:val="003E2CE0"/>
    <w:rsid w:val="003E4029"/>
    <w:rsid w:val="003E5917"/>
    <w:rsid w:val="003E6521"/>
    <w:rsid w:val="003E660C"/>
    <w:rsid w:val="003E730A"/>
    <w:rsid w:val="003F08A4"/>
    <w:rsid w:val="003F0E0F"/>
    <w:rsid w:val="003F10F2"/>
    <w:rsid w:val="003F32B0"/>
    <w:rsid w:val="003F3F4C"/>
    <w:rsid w:val="003F5B74"/>
    <w:rsid w:val="003F655D"/>
    <w:rsid w:val="00400BC0"/>
    <w:rsid w:val="00401B4C"/>
    <w:rsid w:val="00402ED5"/>
    <w:rsid w:val="004038C3"/>
    <w:rsid w:val="00403A4E"/>
    <w:rsid w:val="0040521C"/>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F06"/>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261"/>
    <w:rsid w:val="004A69C8"/>
    <w:rsid w:val="004A7004"/>
    <w:rsid w:val="004A7B2F"/>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45EB"/>
    <w:rsid w:val="004E55E7"/>
    <w:rsid w:val="004F09C5"/>
    <w:rsid w:val="004F0A4F"/>
    <w:rsid w:val="004F0E48"/>
    <w:rsid w:val="004F1D59"/>
    <w:rsid w:val="004F212B"/>
    <w:rsid w:val="004F337C"/>
    <w:rsid w:val="004F44A7"/>
    <w:rsid w:val="004F483D"/>
    <w:rsid w:val="004F4DAD"/>
    <w:rsid w:val="004F57CD"/>
    <w:rsid w:val="004F6AF6"/>
    <w:rsid w:val="00500387"/>
    <w:rsid w:val="0050149B"/>
    <w:rsid w:val="00504DA0"/>
    <w:rsid w:val="005057E5"/>
    <w:rsid w:val="00505E76"/>
    <w:rsid w:val="00507936"/>
    <w:rsid w:val="00511CC4"/>
    <w:rsid w:val="00512D68"/>
    <w:rsid w:val="0051442B"/>
    <w:rsid w:val="00514990"/>
    <w:rsid w:val="005150AE"/>
    <w:rsid w:val="00515139"/>
    <w:rsid w:val="005159BF"/>
    <w:rsid w:val="00515EF6"/>
    <w:rsid w:val="00516C54"/>
    <w:rsid w:val="00517520"/>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099"/>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2944"/>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19"/>
    <w:rsid w:val="00595BC9"/>
    <w:rsid w:val="00595C4E"/>
    <w:rsid w:val="005A01D5"/>
    <w:rsid w:val="005A0789"/>
    <w:rsid w:val="005A0E38"/>
    <w:rsid w:val="005A17D3"/>
    <w:rsid w:val="005A2644"/>
    <w:rsid w:val="005A3931"/>
    <w:rsid w:val="005A3F45"/>
    <w:rsid w:val="005A4027"/>
    <w:rsid w:val="005A4882"/>
    <w:rsid w:val="005A5955"/>
    <w:rsid w:val="005A5A07"/>
    <w:rsid w:val="005A747E"/>
    <w:rsid w:val="005B0051"/>
    <w:rsid w:val="005B0E93"/>
    <w:rsid w:val="005B27E9"/>
    <w:rsid w:val="005B3524"/>
    <w:rsid w:val="005B3945"/>
    <w:rsid w:val="005B4AEE"/>
    <w:rsid w:val="005B5F16"/>
    <w:rsid w:val="005B6770"/>
    <w:rsid w:val="005B70A3"/>
    <w:rsid w:val="005B78AA"/>
    <w:rsid w:val="005C3010"/>
    <w:rsid w:val="005C342C"/>
    <w:rsid w:val="005C4AAC"/>
    <w:rsid w:val="005C4E3C"/>
    <w:rsid w:val="005C4E98"/>
    <w:rsid w:val="005C5E7B"/>
    <w:rsid w:val="005C6D09"/>
    <w:rsid w:val="005D042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B1C"/>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749"/>
    <w:rsid w:val="00612DC1"/>
    <w:rsid w:val="00613F82"/>
    <w:rsid w:val="00614212"/>
    <w:rsid w:val="00614EE1"/>
    <w:rsid w:val="00615917"/>
    <w:rsid w:val="00616F87"/>
    <w:rsid w:val="0061776A"/>
    <w:rsid w:val="006204AB"/>
    <w:rsid w:val="0062072E"/>
    <w:rsid w:val="006219A7"/>
    <w:rsid w:val="00621DF3"/>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5864"/>
    <w:rsid w:val="0066745E"/>
    <w:rsid w:val="00670188"/>
    <w:rsid w:val="0067100F"/>
    <w:rsid w:val="00671CBC"/>
    <w:rsid w:val="00674101"/>
    <w:rsid w:val="00674774"/>
    <w:rsid w:val="0067611F"/>
    <w:rsid w:val="006770EC"/>
    <w:rsid w:val="006819AB"/>
    <w:rsid w:val="0068322B"/>
    <w:rsid w:val="00683E81"/>
    <w:rsid w:val="00683F6C"/>
    <w:rsid w:val="0068430B"/>
    <w:rsid w:val="00685D10"/>
    <w:rsid w:val="00685E5E"/>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1BD"/>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62C"/>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56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B66"/>
    <w:rsid w:val="00795644"/>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725"/>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2FD"/>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1B"/>
    <w:rsid w:val="008F31C4"/>
    <w:rsid w:val="008F37CE"/>
    <w:rsid w:val="008F4342"/>
    <w:rsid w:val="008F4894"/>
    <w:rsid w:val="008F4C45"/>
    <w:rsid w:val="008F4E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07C77"/>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6A"/>
    <w:rsid w:val="009702FB"/>
    <w:rsid w:val="0097044C"/>
    <w:rsid w:val="0097081F"/>
    <w:rsid w:val="00971131"/>
    <w:rsid w:val="00972284"/>
    <w:rsid w:val="00972356"/>
    <w:rsid w:val="00974859"/>
    <w:rsid w:val="009748CC"/>
    <w:rsid w:val="00974F70"/>
    <w:rsid w:val="00975092"/>
    <w:rsid w:val="00975633"/>
    <w:rsid w:val="00981412"/>
    <w:rsid w:val="009816E3"/>
    <w:rsid w:val="009821CA"/>
    <w:rsid w:val="00982B74"/>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4BA4"/>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0CD7"/>
    <w:rsid w:val="009D12CA"/>
    <w:rsid w:val="009D410A"/>
    <w:rsid w:val="009D49F1"/>
    <w:rsid w:val="009D4C56"/>
    <w:rsid w:val="009D548F"/>
    <w:rsid w:val="009D5D32"/>
    <w:rsid w:val="009D5F28"/>
    <w:rsid w:val="009D7962"/>
    <w:rsid w:val="009D7D67"/>
    <w:rsid w:val="009E1B7D"/>
    <w:rsid w:val="009E1B90"/>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47E"/>
    <w:rsid w:val="00A23C47"/>
    <w:rsid w:val="00A2471A"/>
    <w:rsid w:val="00A24F11"/>
    <w:rsid w:val="00A2501C"/>
    <w:rsid w:val="00A25C2D"/>
    <w:rsid w:val="00A25E6E"/>
    <w:rsid w:val="00A260D4"/>
    <w:rsid w:val="00A26BF9"/>
    <w:rsid w:val="00A26CD1"/>
    <w:rsid w:val="00A26DC2"/>
    <w:rsid w:val="00A26DEA"/>
    <w:rsid w:val="00A312FD"/>
    <w:rsid w:val="00A31A4F"/>
    <w:rsid w:val="00A31D48"/>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560"/>
    <w:rsid w:val="00A51C2B"/>
    <w:rsid w:val="00A51DCE"/>
    <w:rsid w:val="00A53A92"/>
    <w:rsid w:val="00A54DAA"/>
    <w:rsid w:val="00A55F52"/>
    <w:rsid w:val="00A57284"/>
    <w:rsid w:val="00A6383F"/>
    <w:rsid w:val="00A64837"/>
    <w:rsid w:val="00A6515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40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142"/>
    <w:rsid w:val="00AC3589"/>
    <w:rsid w:val="00AC538B"/>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5A9"/>
    <w:rsid w:val="00AE789D"/>
    <w:rsid w:val="00AE7D59"/>
    <w:rsid w:val="00AF20EE"/>
    <w:rsid w:val="00AF21AB"/>
    <w:rsid w:val="00AF2A5D"/>
    <w:rsid w:val="00AF39F4"/>
    <w:rsid w:val="00AF4D5D"/>
    <w:rsid w:val="00AF5525"/>
    <w:rsid w:val="00AF5684"/>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E15"/>
    <w:rsid w:val="00B762CA"/>
    <w:rsid w:val="00B765D6"/>
    <w:rsid w:val="00B7699A"/>
    <w:rsid w:val="00B777EF"/>
    <w:rsid w:val="00B815A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52"/>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5EB0"/>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1534"/>
    <w:rsid w:val="00C92E08"/>
    <w:rsid w:val="00C95D94"/>
    <w:rsid w:val="00C97052"/>
    <w:rsid w:val="00CA04BA"/>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2892"/>
    <w:rsid w:val="00CC2B2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2D10"/>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6CA4"/>
    <w:rsid w:val="00D17FF8"/>
    <w:rsid w:val="00D20034"/>
    <w:rsid w:val="00D201EF"/>
    <w:rsid w:val="00D20D11"/>
    <w:rsid w:val="00D22079"/>
    <w:rsid w:val="00D225B4"/>
    <w:rsid w:val="00D22B60"/>
    <w:rsid w:val="00D239A5"/>
    <w:rsid w:val="00D250AD"/>
    <w:rsid w:val="00D267B2"/>
    <w:rsid w:val="00D279EF"/>
    <w:rsid w:val="00D27CE6"/>
    <w:rsid w:val="00D303D6"/>
    <w:rsid w:val="00D31311"/>
    <w:rsid w:val="00D32A41"/>
    <w:rsid w:val="00D32C94"/>
    <w:rsid w:val="00D32E79"/>
    <w:rsid w:val="00D334B0"/>
    <w:rsid w:val="00D3368C"/>
    <w:rsid w:val="00D34F31"/>
    <w:rsid w:val="00D3519D"/>
    <w:rsid w:val="00D35B90"/>
    <w:rsid w:val="00D3629F"/>
    <w:rsid w:val="00D40159"/>
    <w:rsid w:val="00D404E0"/>
    <w:rsid w:val="00D40F2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927"/>
    <w:rsid w:val="00D57BCC"/>
    <w:rsid w:val="00D57D83"/>
    <w:rsid w:val="00D57E5A"/>
    <w:rsid w:val="00D6005A"/>
    <w:rsid w:val="00D60EE3"/>
    <w:rsid w:val="00D61367"/>
    <w:rsid w:val="00D619B5"/>
    <w:rsid w:val="00D61CB1"/>
    <w:rsid w:val="00D632A2"/>
    <w:rsid w:val="00D63F11"/>
    <w:rsid w:val="00D63F79"/>
    <w:rsid w:val="00D643C8"/>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6CB7"/>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E6"/>
    <w:rsid w:val="00DF27CD"/>
    <w:rsid w:val="00DF4AB8"/>
    <w:rsid w:val="00DF565A"/>
    <w:rsid w:val="00E004DE"/>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824"/>
    <w:rsid w:val="00E37B21"/>
    <w:rsid w:val="00E40A07"/>
    <w:rsid w:val="00E415C0"/>
    <w:rsid w:val="00E42C14"/>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6E0"/>
    <w:rsid w:val="00ED09BC"/>
    <w:rsid w:val="00ED0B25"/>
    <w:rsid w:val="00ED1F58"/>
    <w:rsid w:val="00ED2D27"/>
    <w:rsid w:val="00ED4D8E"/>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06D"/>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F0F"/>
    <w:rsid w:val="00F4529C"/>
    <w:rsid w:val="00F45A20"/>
    <w:rsid w:val="00F45C9E"/>
    <w:rsid w:val="00F470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5EAF"/>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9BB"/>
    <w:rsid w:val="00FC187B"/>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58F"/>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F0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621DF3"/>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44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F0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F0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621DF3"/>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44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F0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8AAB3-9BB3-4A2F-BA30-B9CFCFB2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13126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2</cp:revision>
  <cp:lastPrinted>2013-02-08T15:42:00Z</cp:lastPrinted>
  <dcterms:created xsi:type="dcterms:W3CDTF">2014-11-11T22:22:00Z</dcterms:created>
  <dcterms:modified xsi:type="dcterms:W3CDTF">2014-11-11T22:22:00Z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